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 w:val="false"/>
                <w:bCs w:val="false"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6"/>
                <w:szCs w:val="26"/>
                <w:rtl/>
                <w:rFonts w:ascii="Arial" w:cs="Arial" w:eastAsia="Arial" w:hAnsi="Arial"/>
              </w:rPr>
              <w:t xml:space="preserve">وزارة التعليم</w:t>
            </w:r>
          </w:p>
        </w:tc>
      </w:tr>
    </w:tbl>
    <w:p>
      <w:pPr>
        <w:spacing w:after="120"/>
      </w:pPr>
    </w:p>
    <w:p>
      <w:pPr>
        <w:bidi/>
        <w:spacing w:after="60"/>
        <w:jc w:val="center"/>
      </w:pPr>
      <w:r>
        <w:rPr>
          <w:b/>
          <w:bCs/>
          <w:color w:val="0D47A1"/>
          <w:sz w:val="48"/>
          <w:szCs w:val="48"/>
          <w:rtl/>
          <w:rFonts w:ascii="Arial" w:cs="Arial" w:eastAsia="Arial" w:hAnsi="Arial"/>
        </w:rPr>
        <w:t xml:space="preserve">توزيع المنهج</w:t>
      </w:r>
    </w:p>
    <w:p>
      <w:pPr>
        <w:bidi/>
        <w:spacing w:after="60"/>
        <w:jc w:val="center"/>
      </w:pPr>
      <w:r>
        <w:rPr>
          <w:b w:val="false"/>
          <w:bCs w:val="false"/>
          <w:color w:val="1976D2"/>
          <w:sz w:val="32"/>
          <w:szCs w:val="32"/>
          <w:rtl/>
          <w:rFonts w:ascii="Arial" w:cs="Arial" w:eastAsia="Arial" w:hAnsi="Arial"/>
        </w:rPr>
        <w:t xml:space="preserve">لمادة: التربية البدنية والدفاع عن النفس</w:t>
      </w:r>
    </w:p>
    <w:p>
      <w:pPr>
        <w:spacing w:after="80"/>
      </w:pPr>
    </w:p>
    <w:tbl>
      <w:tblPr>
        <w:tblW w:type="pct" w:w="100%"/>
        <w:tblBorders>
          <w:top w:val="single" w:color="1976D2" w:sz="8"/>
          <w:left w:val="single" w:color="1976D2" w:sz="8"/>
          <w:bottom w:val="single" w:color="1976D2" w:sz="8"/>
          <w:right w:val="single" w:color="1976D2" w:sz="8"/>
          <w:insideH w:val="none"/>
          <w:insideV w:val="single" w:color="1976D2" w:sz="4"/>
        </w:tblBorders>
        <w:tblLayout w:type="fixed"/>
      </w:tblPr>
      <w:tblGrid>
        <w:gridCol w:w="100"/>
        <w:gridCol w:w="100"/>
        <w:gridCol w:w="100"/>
        <w:gridCol w:w="100"/>
      </w:tblGrid>
      <w:tr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للعام: ١٤٤٨هـ (٢٠٢٦ - ٢٠٢٧م)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الفصل: الدراسي الأول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الصف: الصف الأول المتوسط</w:t>
            </w:r>
          </w:p>
        </w:tc>
        <w:tc>
          <w:tcPr>
            <w:tcW w:type="pct" w:w="25%"/>
            <w:shd w:fill="E3F2FD" w:val="clear"/>
            <w:tcMar>
              <w:top w:type="dxa" w:w="80"/>
              <w:left w:type="dxa" w:w="60"/>
              <w:bottom w:type="dxa" w:w="80"/>
              <w:right w:type="dxa" w:w="6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D47A1"/>
                <w:sz w:val="22"/>
                <w:szCs w:val="22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0D47A1" w:sz="12"/>
          <w:left w:val="single" w:color="0D47A1" w:sz="12"/>
          <w:bottom w:val="single" w:color="0D47A1" w:sz="12"/>
          <w:right w:val="single" w:color="0D47A1" w:sz="12"/>
          <w:insideH w:val="single" w:color="64B5F6" w:sz="6"/>
          <w:insideV w:val="single" w:color="64B5F6" w:sz="6"/>
        </w:tblBorders>
        <w:tblLayout w:type="fixed"/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٤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٣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١٦-٤ إلى ٢٠-٤-١٤٤٨هـ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٢٧-٩ إلى ١-١٠-٢٠٢٦م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الأولي:الصحة واللياقة البدنية-&gt;دور التغذية الصحية في تحسين الأداء الرياضي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الثانية: كرة القدم-&gt;رمية التماس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٩-٤ إلى ١٣-٤-١٤٤٨هـ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٢٠-٩ إلى ٢٤-٩-٢٠٢٦م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B26A00"/>
                <w:sz w:val="13"/>
                <w:szCs w:val="13"/>
                <w:rtl/>
                <w:rFonts w:ascii="Arial" w:cs="Arial" w:eastAsia="Arial" w:hAnsi="Arial"/>
              </w:rPr>
              <w:t xml:space="preserve">🌴 إجازة اليوم الوطني (الأربعاء والخميس ٢٣ و٢٤ سبتمبر)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الأولي:الصحة واللياقة البدنية-&gt;الاحتياج اليومي من الحصص الغذائية لعمر (١٤-١٨سنة)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٢-٤ إلى ٦-٤-١٤٤٨هـ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١٣-٩ إلى ١٧-٩-٢٠٢٦م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الأولي:الصحة واللياقة البدنية-&gt;كيفية تقدير ضربات القلب القصوى.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٢٤-٣ إلى ٢٨-٣-١٤٤٨هـ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٦-٩ إلى ١٠-٩-٢٠٢٦م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الأولي:الصحة واللياقة البدنية-&gt;أهم الإصابات الحرارية أثناء المجهود البدني.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الأولي:الصحة واللياقة البدنية-&gt;كيفية تحسس نبض القلب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١٧-٣ إلى ٢١-٣-١٤٤٨هـ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٣٠-٨ إلى ٣-٩-٢٠٢٦م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الأولي:الصحة واللياقة البدنية-&gt;عناصر اللياقة البدنية المرتبطة بالأداء (القدرة العضلية/ السرعة/ الرشاقة/ الاتزان/ التوافق) وطرائق قياسها.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١٠-٣ إلى ١٤-٣-١٤٤٨هـ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٢٣-٨ إلى ٢٧-٨-٢٠٢٦م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الأولي:الصحة واللياقة البدنية-&gt;عناصر اللياقة البدنية المرتبطة بالصحة (اللياقة القلبية التنفسية/ اللياقة العضلية الهيكلية/ التركيب الجسمي) وطرائق قياسها.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١٢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١١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١٠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٨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٧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٢٨-٥ إلى ٢-٦-١٤٤٨هـ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٨-١١ إلى ١٢-١١-٢٠٢٦م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الرابعة :كرة السلة-&gt;الرمية الحرة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٢١-٥ إلى ٢٥-٥-١٤٤٨هـ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١-١١ إلى ٥-١١-٢٠٢٦م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الرابعة :كرة السلة-&gt;التمريرة المرتدة باليدين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١٤-٥ إلى ١٨-٥-١٤٤٨هـ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٢٥-١٠ إلى ٢٩-١٠-٢٠٢٦م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الثالثة:الكرة الطائرة-&gt;الاستقبال بالساعدين من الجانب.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٧-٥ إلى ١١-٥-١٤٤٨هـ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١٨-١٠ إلى ٢٢-١٠-٢٠٢٦م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الثانية: كرة القدم-&gt;التصويب من الثبات</w:t>
            </w:r>
          </w:p>
          <w:p>
            <w:pPr>
              <w:bidi/>
              <w:spacing w:after="40"/>
              <w:jc w:val="center"/>
            </w:pPr>
            <w:r>
              <w:rPr>
                <w:b w:val="false"/>
                <w:bCs w:val="false"/>
                <w:color w:val="1976D2"/>
                <w:sz w:val="17"/>
                <w:szCs w:val="17"/>
                <w:rtl/>
                <w:rFonts w:ascii="Arial" w:cs="Arial" w:eastAsia="Arial" w:hAnsi="Arial"/>
              </w:rPr>
              <w:t xml:space="preserve">الثالثة:الكرة الطائرة-&gt;التمرير بالساعدين للأعلى والخلف.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٣٠-٤ إلى ٤-٥-١٤٤٨هـ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١١-١٠ إلى ١٥-١٠-٢٠٢٦م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الثانية: كرة القدم-&gt;الخداع(المراوغه) في كرة القدم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٢٣-٤ إلى ٢٧-٤-١٤٤٨هـ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٤-١٠ إلى ٨-١٠-٢٠٢٦م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الثانية: كرة القدم-&gt;امتصاص الكرة بوجه القدم الأمامي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١٧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١٦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١٥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١٤</w:t>
            </w:r>
          </w:p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١٣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١١-٧ إلى ١٥-٧-١٤٤٨هـ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٢٠-١٢ إلى ٢٤-١٢-٢٠٢٦م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٤-٧ إلى ٨-٧-١٤٤٨هـ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١٣-١٢ إلى ١٧-١٢-٢٠٢٦م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الخامسة: كرة اليد-&gt;تقويم مخرجات الوحدة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٢٦-٦ إلى ١-٧-١٤٤٨هـ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٦-١٢ إلى ١٠-١٢-٢٠٢٦م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الخامسة: كرة اليد-&gt;التصويب من مستوى الحوض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١٩-٦ إلى ٢٣-٦-١٤٤٨هـ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٢٩-١١ إلى ٣-١٢-٢٠٢٦م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الخامسة: كرة اليد-&gt;وقفة الاستعداد في الدفاع</w:t>
            </w:r>
          </w:p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١٠-٦ إلى ١٨-٦-١٤٤٨هـ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٢٠-١١ إلى ٢٨-١١-٢٠٢٦م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W w:type="pct" w:w="16.666666666666668%"/>
            <w:shd w:fill="FFFFFF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٥-٦ إلى ٩-٦-١٤٤٨هـ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١٥-١١ إلى ١٩-١١-٢٠٢٦م</w:t>
            </w:r>
          </w:p>
          <w:p>
            <w:pPr>
              <w:bidi/>
              <w:spacing w:after="40"/>
              <w:jc w:val="center"/>
            </w:pPr>
            <w:r>
              <w:rPr>
                <w:b/>
                <w:bCs/>
                <w:color w:val="0D47A1"/>
                <w:sz w:val="17"/>
                <w:szCs w:val="17"/>
                <w:rtl/>
                <w:rFonts w:ascii="Arial" w:cs="Arial" w:eastAsia="Arial" w:hAnsi="Arial"/>
              </w:rPr>
              <w:t xml:space="preserve">الرابعة :كرة السلة-&gt;تقويم مخرجات الوحدة</w:t>
            </w:r>
          </w:p>
        </w:tc>
      </w:tr>
      <w:tr>
        <w:trPr>
          <w:tblHeader w:val="false"/>
          <w:trHeight w:val="35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EF6C00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١٩</w:t>
            </w:r>
          </w:p>
        </w:tc>
        <w:tc>
          <w:tcPr>
            <w:tcW w:type="pct" w:w="16.666666666666668%"/>
            <w:shd w:fill="0D47A1" w:val="clear"/>
            <w:tcMar>
              <w:top w:type="dxa" w:w="50"/>
              <w:left w:type="dxa" w:w="40"/>
              <w:bottom w:type="dxa" w:w="50"/>
              <w:right w:type="dxa" w:w="40"/>
            </w:tcMar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١٨</w:t>
            </w:r>
          </w:p>
        </w:tc>
      </w:tr>
      <w:tr>
        <w:trPr>
          <w:trHeight w:val="900" w:hRule="atLeast"/>
        </w:trPr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16.666666666666668%"/>
            <w:shd w:fill="FFF3CD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٣٠-٧ إلى ٨-٨-١٤٤٨هـ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٨-١ إلى ١٦-١-٢٠٢٧م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B26A00"/>
                <w:sz w:val="17"/>
                <w:szCs w:val="17"/>
                <w:rtl/>
                <w:rFonts w:ascii="Arial" w:cs="Arial" w:eastAsia="Arial" w:hAnsi="Arial"/>
              </w:rPr>
              <w:t xml:space="preserve">🌴 إجازة منتصف العام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٢٥-٧ إلى ٢٩-٧-١٤٤٨هـ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٣-١ إلى ٧-١-٢٠٢٧م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نهائية</w:t>
            </w:r>
          </w:p>
        </w:tc>
        <w:tc>
          <w:tcPr>
            <w:tcW w:type="pct" w:w="16.666666666666668%"/>
            <w:shd w:fill="E8F5E9" w:val="clear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bidi/>
              <w:spacing w:after="20"/>
              <w:jc w:val="center"/>
            </w:pPr>
            <w:r>
              <w:rPr>
                <w:b/>
                <w:bCs/>
                <w:color w:val="1565C0"/>
                <w:sz w:val="15"/>
                <w:szCs w:val="15"/>
                <w:rtl/>
                <w:rFonts w:ascii="Arial" w:cs="Arial" w:eastAsia="Arial" w:hAnsi="Arial"/>
              </w:rPr>
              <w:t xml:space="preserve">من ١٨-٧ إلى ٢٢-٧-١٤٤٨هـ</w:t>
            </w:r>
          </w:p>
          <w:p>
            <w:pPr>
              <w:bidi/>
              <w:spacing w:after="60"/>
              <w:jc w:val="center"/>
            </w:pPr>
            <w:r>
              <w:rPr>
                <w:b/>
                <w:bCs/>
                <w:color w:val="00897B"/>
                <w:sz w:val="14"/>
                <w:szCs w:val="14"/>
                <w:rtl/>
                <w:rFonts w:ascii="Arial" w:cs="Arial" w:eastAsia="Arial" w:hAnsi="Arial"/>
              </w:rPr>
              <w:t xml:space="preserve">من ٢٧-١٢ إلى ٣١-١٢-٢٠٢٦م</w:t>
            </w:r>
          </w:p>
          <w:p>
            <w:pPr>
              <w:bidi/>
              <w:spacing/>
              <w:jc w:val="center"/>
            </w:pPr>
            <w:r>
              <w:rPr>
                <w:b/>
                <w:bCs/>
                <w:color w:val="2E7D32"/>
                <w:sz w:val="17"/>
                <w:szCs w:val="17"/>
                <w:rtl/>
                <w:rFonts w:ascii="Arial" w:cs="Arial" w:eastAsia="Arial" w:hAnsi="Arial"/>
              </w:rPr>
              <w:t xml:space="preserve">📝 اختبارات شفهية وعملية</w:t>
            </w:r>
          </w:p>
        </w:tc>
      </w:tr>
    </w:tbl>
    <w:p>
      <w:pPr>
        <w:spacing w:after="120"/>
      </w:pP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"/>
        <w:gridCol w:w="100"/>
      </w:tblGrid>
      <w:tr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مدير/ة المدرسة: </w:t>
            </w:r>
          </w:p>
        </w:tc>
        <w:tc>
          <w:tcPr>
            <w:tcW w:type="pct" w:w="50%"/>
            <w:tcBorders>
              <w:top w:val="none"/>
              <w:left w:val="none"/>
              <w:bottom w:val="none"/>
              <w:right w:val="none"/>
            </w:tcBorders>
            <w:vAlign w:val="center"/>
          </w:tcPr>
          <w:p>
            <w:pPr>
              <w:bidi/>
              <w:spacing/>
              <w:jc w:val="center"/>
            </w:pPr>
            <w:r>
              <w:rPr>
                <w:b/>
                <w:bCs/>
                <w:color w:val="000000"/>
                <w:sz w:val="22"/>
                <w:szCs w:val="22"/>
                <w:rtl/>
                <w:rFonts w:ascii="Arial" w:cs="Arial" w:eastAsia="Arial" w:hAnsi="Arial"/>
              </w:rPr>
              <w:t xml:space="preserve">معلم/ة المادة: </w:t>
            </w:r>
          </w:p>
        </w:tc>
      </w:tr>
    </w:tbl>
    <w:sectPr>
      <w:pgSz w:w="16838" w:h="11906" w:orient="landscape"/>
      <w:pgMar w:top="400" w:right="400" w:bottom="300" w:left="4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2026-08-24T06:28:47.243Z</dcterms:created>
  <dcterms:modified xsi:type="dcterms:W3CDTF">2026-08-24T06:28:47.243Z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