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p w:rsidR="00BF47A0" w14:paraId="317DA036" w14:textId="2696BE5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-170121</wp:posOffset>
                </wp:positionV>
                <wp:extent cx="4933315" cy="839972"/>
                <wp:effectExtent l="0" t="0" r="0" b="0"/>
                <wp:wrapNone/>
                <wp:docPr id="1609771447" name="مستطيل 7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33315" cy="8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5" href="https://t.me/albayan_12/7074" style="width:388.45pt;height:66.15pt;margin-top:-13.4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72576" o:button="t" filled="f" stroked="f" strokeweight="1pt">
                <v:fill o:detectmouseclick="t"/>
                <w10:wrap anchorx="margin"/>
              </v:rect>
            </w:pict>
          </mc:Fallback>
        </mc:AlternateContent>
      </w:r>
      <w:r w:rsidRPr="00335510" w:rsidR="00F756B5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6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36FA6824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8E0CB9">
        <w:rPr>
          <w:rFonts w:ascii="Calibri" w:hAnsi="Calibri" w:cs="Calibri"/>
          <w:noProof/>
          <w:color w:val="C0000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-102386</wp:posOffset>
                </wp:positionH>
                <wp:positionV relativeFrom="paragraph">
                  <wp:posOffset>648486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8" style="width:50.25pt;height:39.75pt;margin-top:51.05pt;margin-left:-8.05p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C72" w:rsidR="00BF47A0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 w:rsidR="00BF47A0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 w:rsidR="00BF47A0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B0559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 w:rsidR="00BF47A0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Pr="009C3134" w:rsidR="00455A15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الثاني </w:t>
      </w:r>
      <w:r w:rsidRPr="009C3134" w:rsidR="00BF47A0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135C72" w:rsidR="00BF47A0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 w:rsidR="00BF47A0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 w:rsidR="00BF47A0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 w:rsidR="00BF47A0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9C3134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EDEEE2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EDEEE2"/>
            <w:vAlign w:val="center"/>
          </w:tcPr>
          <w:p w:rsidR="00BF47A0" w:rsidRPr="003E7FF3" w:rsidP="00455A15" w14:paraId="6FA91B78" w14:textId="7B337F71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متوسط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8E0CB9" w:rsidP="00135C72" w14:paraId="71A73413" w14:textId="63B52286">
      <w:pPr>
        <w:rPr>
          <w:rFonts w:ascii="Calibri" w:hAnsi="Calibri" w:cs="Calibri"/>
          <w:color w:val="C00000"/>
          <w:sz w:val="28"/>
          <w:szCs w:val="28"/>
          <w:u w:val="single"/>
          <w:rtl/>
        </w:rPr>
      </w:pP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 xml:space="preserve">السؤال </w:t>
      </w:r>
      <w:r w:rsidRPr="008E0CB9">
        <w:rPr>
          <w:rFonts w:ascii="Calibri" w:hAnsi="Calibri" w:cs="Calibri"/>
          <w:color w:val="C00000"/>
          <w:sz w:val="28"/>
          <w:szCs w:val="28"/>
          <w:u w:val="single"/>
          <w:rtl/>
        </w:rPr>
        <w:t>الأول :</w:t>
      </w:r>
    </w:p>
    <w:p w:rsidR="00603708" w:rsidRPr="00603708" w:rsidP="00E01756" w14:paraId="72BD0981" w14:textId="7B0FCD53">
      <w:pPr>
        <w:spacing w:line="276" w:lineRule="auto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- ضع</w:t>
      </w:r>
      <w:r w:rsidR="00A730C2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603708" w:rsidR="00CC588A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 المصطلح المناسب أمام المعنى المناسب:</w:t>
      </w:r>
    </w:p>
    <w:p w:rsidR="00E01756" w:rsidP="00E01756" w14:paraId="411FE54C" w14:textId="59E688EC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A1088A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A1088A">
        <w:rPr>
          <w:rFonts w:ascii="Calibri" w:hAnsi="Calibri" w:cs="Calibri"/>
          <w:sz w:val="28"/>
          <w:szCs w:val="28"/>
          <w:rtl/>
          <w:lang w:bidi="ar-EG"/>
        </w:rPr>
        <w:t>(</w:t>
      </w:r>
      <w:r w:rsidRPr="00A1088A" w:rsidR="00455A15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>تبرك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مشروع </w:t>
      </w:r>
      <w:r w:rsidR="000C5AB1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الوعظ </w:t>
      </w:r>
      <w:r w:rsidR="00501660">
        <w:rPr>
          <w:rFonts w:ascii="Calibri" w:hAnsi="Calibri" w:cs="Calibri" w:hint="cs"/>
          <w:sz w:val="28"/>
          <w:szCs w:val="28"/>
          <w:rtl/>
          <w:lang w:bidi="ar-EG"/>
        </w:rPr>
        <w:t>-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>الدعاء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>- الخسوف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501660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501660">
        <w:rPr>
          <w:rFonts w:ascii="Calibri" w:hAnsi="Calibri" w:cs="Calibri" w:hint="cs"/>
          <w:sz w:val="28"/>
          <w:szCs w:val="28"/>
          <w:rtl/>
          <w:lang w:bidi="ar-EG"/>
        </w:rPr>
        <w:t xml:space="preserve"> الغلو </w:t>
      </w:r>
      <w:r w:rsidR="00501660">
        <w:rPr>
          <w:rFonts w:ascii="Calibri" w:hAnsi="Calibri" w:cs="Calibri" w:hint="cs"/>
          <w:sz w:val="28"/>
          <w:szCs w:val="28"/>
          <w:rtl/>
          <w:lang w:bidi="ar-EG"/>
        </w:rPr>
        <w:t xml:space="preserve">-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تبرك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ممنوع 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 xml:space="preserve">-صلاة الجنازة </w:t>
      </w:r>
      <w:r w:rsidR="000C5AB1">
        <w:rPr>
          <w:rFonts w:ascii="Calibri" w:hAnsi="Calibri" w:cs="Calibri"/>
          <w:sz w:val="28"/>
          <w:szCs w:val="28"/>
          <w:rtl/>
          <w:lang w:bidi="ar-EG"/>
        </w:rPr>
        <w:t>–</w:t>
      </w:r>
      <w:r w:rsidR="00A1088A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التمسح 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>الشركي  -</w:t>
      </w:r>
      <w:r w:rsidR="00B51EC8">
        <w:rPr>
          <w:rFonts w:ascii="Calibri" w:hAnsi="Calibri" w:cs="Calibri" w:hint="cs"/>
          <w:sz w:val="28"/>
          <w:szCs w:val="28"/>
          <w:rtl/>
          <w:lang w:bidi="ar-EG"/>
        </w:rPr>
        <w:t>الحسد</w:t>
      </w:r>
      <w:r w:rsid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Pr="00A1088A" w:rsidR="004B459D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 w:rsidRPr="00A1088A">
        <w:rPr>
          <w:rFonts w:ascii="Calibri" w:hAnsi="Calibri" w:cs="Calibri"/>
          <w:sz w:val="28"/>
          <w:szCs w:val="28"/>
          <w:rtl/>
          <w:lang w:bidi="ar-EG"/>
        </w:rPr>
        <w:t>)</w:t>
      </w:r>
      <w:r w:rsidRPr="00A1088A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:rsidR="0086448D" w:rsidRPr="00A1088A" w:rsidP="00E01756" w14:paraId="6F58D1EB" w14:textId="77777777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</w:p>
    <w:p w:rsidR="00C02EAD" w:rsidRPr="0083692C" w:rsidP="0083692C" w14:paraId="74CB32DD" w14:textId="41F19FA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تجاوز الحد الذي أمر الله به في </w:t>
      </w:r>
      <w:r>
        <w:rPr>
          <w:rFonts w:ascii="Calibri" w:hAnsi="Calibri" w:cs="Calibri" w:hint="cs"/>
          <w:sz w:val="28"/>
          <w:szCs w:val="28"/>
          <w:rtl/>
          <w:lang w:bidi="ar-EG"/>
        </w:rPr>
        <w:t>الدين ،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اعتقادًا ،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أو قولًا أو </w:t>
      </w:r>
      <w:r>
        <w:rPr>
          <w:rFonts w:ascii="Calibri" w:hAnsi="Calibri" w:cs="Calibri" w:hint="cs"/>
          <w:sz w:val="28"/>
          <w:szCs w:val="28"/>
          <w:rtl/>
          <w:lang w:bidi="ar-EG"/>
        </w:rPr>
        <w:t>عملًا .</w:t>
      </w:r>
      <w:r w:rsidRPr="0083692C" w:rsidR="0083692C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 w:rsidR="0083692C"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 w:rsidR="0083692C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 w:rsidR="0083692C"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 w:rsidR="0083692C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E01756" w:rsidRPr="0083692C" w:rsidP="0083692C" w14:paraId="35FAA33F" w14:textId="24FB869C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طلب البركة من شيء لم يأذن الشرع بالتبرك </w:t>
      </w:r>
      <w:r>
        <w:rPr>
          <w:rFonts w:ascii="Calibri" w:hAnsi="Calibri" w:cs="Calibri" w:hint="cs"/>
          <w:sz w:val="28"/>
          <w:szCs w:val="28"/>
          <w:rtl/>
          <w:lang w:bidi="ar-EG"/>
        </w:rPr>
        <w:t>به  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E01756" w:rsidRPr="00603708" w:rsidP="00DF3FFE" w14:paraId="7D83E7E1" w14:textId="01F11FFB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</w:rPr>
        <w:t xml:space="preserve">القول المقرون بالترغيب </w:t>
      </w:r>
      <w:r>
        <w:rPr>
          <w:rFonts w:ascii="Calibri" w:hAnsi="Calibri" w:cs="Calibri" w:hint="cs"/>
          <w:sz w:val="28"/>
          <w:szCs w:val="28"/>
          <w:rtl/>
        </w:rPr>
        <w:t>والترهيب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C02EAD" w:rsidRPr="00603708" w:rsidP="00C02EAD" w14:paraId="01FA1CD1" w14:textId="713F4F05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 w:rsidRPr="00C02EAD">
        <w:rPr>
          <w:rFonts w:ascii="Calibri" w:hAnsi="Calibri" w:cs="Calibri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لجوء العبد إلى ربه جل وعلا بسؤاله ما </w:t>
      </w:r>
      <w:r>
        <w:rPr>
          <w:rFonts w:ascii="Calibri" w:hAnsi="Calibri" w:cs="Calibri" w:hint="cs"/>
          <w:sz w:val="28"/>
          <w:szCs w:val="28"/>
          <w:rtl/>
          <w:lang w:bidi="ar-EG"/>
        </w:rPr>
        <w:t>يريد ،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من جلب منفعة أو دفع </w:t>
      </w:r>
      <w:r>
        <w:rPr>
          <w:rFonts w:ascii="Calibri" w:hAnsi="Calibri" w:cs="Calibri" w:hint="cs"/>
          <w:sz w:val="28"/>
          <w:szCs w:val="28"/>
          <w:rtl/>
          <w:lang w:bidi="ar-EG"/>
        </w:rPr>
        <w:t>مضرة .</w:t>
      </w:r>
      <w:r>
        <w:rPr>
          <w:rFonts w:ascii="Calibri" w:hAnsi="Calibri" w:cs="Calibri" w:hint="cs"/>
          <w:sz w:val="28"/>
          <w:szCs w:val="28"/>
          <w:rtl/>
          <w:lang w:bidi="ar-EG"/>
        </w:rPr>
        <w:t>(</w:t>
      </w:r>
      <w:r w:rsidRPr="00E2180D" w:rsid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 w:rsidR="00E2180D"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 w:rsid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493B8A" w:rsidRPr="00B51EC8" w:rsidP="00B51EC8" w14:paraId="29BC72DE" w14:textId="17B7A54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تمنى الشخص زوال النعمة عن أخيه </w:t>
      </w:r>
      <w:r>
        <w:rPr>
          <w:rFonts w:ascii="Calibri" w:hAnsi="Calibri" w:cs="Calibri" w:hint="cs"/>
          <w:sz w:val="28"/>
          <w:szCs w:val="28"/>
          <w:rtl/>
          <w:lang w:bidi="ar-EG"/>
        </w:rPr>
        <w:t>المسلم .</w:t>
      </w:r>
      <w:r w:rsidRPr="00B51EC8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493B8A" w:rsidP="00D94181" w14:paraId="1A5F510A" w14:textId="356AD2F1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التمسح طلبًا للبركة من </w:t>
      </w:r>
      <w:r>
        <w:rPr>
          <w:rFonts w:ascii="Calibri" w:hAnsi="Calibri" w:cs="Calibri" w:hint="cs"/>
          <w:sz w:val="28"/>
          <w:szCs w:val="28"/>
          <w:rtl/>
          <w:lang w:bidi="ar-EG"/>
        </w:rPr>
        <w:t>المتمسَّحِ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به مع اعتقاد أنه يجلب البركة </w:t>
      </w:r>
      <w:r>
        <w:rPr>
          <w:rFonts w:ascii="Calibri" w:hAnsi="Calibri" w:cs="Calibri" w:hint="cs"/>
          <w:sz w:val="28"/>
          <w:szCs w:val="28"/>
          <w:rtl/>
          <w:lang w:bidi="ar-EG"/>
        </w:rPr>
        <w:t>بنفسه .</w:t>
      </w:r>
      <w:r w:rsidRPr="000C5AB1"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sz w:val="28"/>
          <w:szCs w:val="28"/>
          <w:rtl/>
          <w:lang w:bidi="ar-EG"/>
        </w:rPr>
        <w:t>.(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D94181" w:rsidP="00D94181" w14:paraId="6D29C338" w14:textId="7C29117D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صلاة لا ركوع فيها ولا سجود وإنما تكبير وتسليم </w:t>
      </w:r>
      <w:r>
        <w:rPr>
          <w:rFonts w:ascii="Calibri" w:hAnsi="Calibri" w:cs="Calibri" w:hint="cs"/>
          <w:sz w:val="28"/>
          <w:szCs w:val="28"/>
          <w:rtl/>
          <w:lang w:bidi="ar-EG"/>
        </w:rPr>
        <w:t>هي .</w:t>
      </w:r>
      <w:r>
        <w:rPr>
          <w:rFonts w:ascii="Calibri" w:hAnsi="Calibri" w:cs="Calibri" w:hint="cs"/>
          <w:sz w:val="28"/>
          <w:szCs w:val="28"/>
          <w:rtl/>
          <w:lang w:bidi="ar-EG"/>
        </w:rPr>
        <w:t>(</w:t>
      </w:r>
      <w:r w:rsidRPr="00E2180D">
        <w:rPr>
          <w:rFonts w:ascii="Calibri" w:hAnsi="Calibri" w:cs="Calibri" w:hint="cs"/>
          <w:sz w:val="2"/>
          <w:szCs w:val="2"/>
          <w:rtl/>
          <w:lang w:bidi="ar-EG"/>
        </w:rPr>
        <w:t xml:space="preserve"> .........</w:t>
      </w:r>
      <w:r>
        <w:rPr>
          <w:rFonts w:ascii="Calibri" w:hAnsi="Calibri" w:cs="Calibri" w:hint="cs"/>
          <w:sz w:val="2"/>
          <w:szCs w:val="2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2180D">
        <w:rPr>
          <w:rFonts w:ascii="Calibri" w:hAnsi="Calibri" w:cs="Calibri" w:hint="cs"/>
          <w:sz w:val="28"/>
          <w:szCs w:val="28"/>
          <w:rtl/>
          <w:lang w:bidi="ar-EG"/>
        </w:rPr>
        <w:t>)</w:t>
      </w:r>
    </w:p>
    <w:p w:rsidR="00603708" w:rsidP="00603708" w14:paraId="326495BC" w14:textId="1F279D5E">
      <w:pPr>
        <w:pStyle w:val="ListParagraph"/>
        <w:ind w:left="0"/>
        <w:jc w:val="both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</w:pPr>
      <w:r w:rsidRPr="00603708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9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3708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ب-</w:t>
      </w:r>
      <w:r w:rsidRPr="00603708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ضع</w:t>
      </w:r>
      <w:r w:rsidR="009C3134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EG"/>
        </w:rPr>
        <w:t>/ي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 xml:space="preserve"> علامة (</w:t>
      </w:r>
      <w:r w:rsidRPr="00D87AC2" w:rsidR="00603708">
        <w:rPr>
          <w:rFonts w:ascii="Wingdings" w:hAnsi="Wingdings" w:cs="Sakkal Majalla"/>
          <w:b/>
          <w:bCs/>
          <w:lang w:bidi="ar-EG"/>
        </w:rPr>
        <w:sym w:font="Wingdings" w:char="F0FC"/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EG"/>
        </w:rPr>
        <w:t>)  أمام العبارة الصحيحة وعلامة (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lang w:bidi="ar-EG"/>
        </w:rPr>
        <w:t>X</w:t>
      </w:r>
      <w:r w:rsidRPr="00D87AC2" w:rsidR="00603708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 xml:space="preserve">) أمام العبارة الخطأ </w:t>
      </w:r>
    </w:p>
    <w:p w:rsidR="0086448D" w:rsidRPr="0086448D" w:rsidP="0086448D" w14:paraId="460CE3F2" w14:textId="26F61EB6">
      <w:p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1</w:t>
      </w: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-</w:t>
      </w:r>
      <w:r w:rsidRPr="0086448D" w:rsid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  </w:t>
      </w:r>
      <w:r w:rsidRPr="0086448D">
        <w:rPr>
          <w:rFonts w:ascii="Calibri" w:hAnsi="Calibri" w:cs="Calibri" w:hint="cs"/>
          <w:sz w:val="28"/>
          <w:szCs w:val="28"/>
          <w:rtl/>
          <w:lang w:bidi="ar-EG"/>
        </w:rPr>
        <w:t>المسلم</w:t>
      </w:r>
      <w:r w:rsidRPr="0086448D">
        <w:rPr>
          <w:rFonts w:ascii="Calibri" w:hAnsi="Calibri" w:cs="Calibri" w:hint="cs"/>
          <w:sz w:val="28"/>
          <w:szCs w:val="28"/>
          <w:rtl/>
          <w:lang w:bidi="ar-EG"/>
        </w:rPr>
        <w:t xml:space="preserve"> الجامع لخصال الإسلام هو من لم يؤذِ غيره بقول ولا فعل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( 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              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 )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</w:p>
    <w:p w:rsidR="00603708" w:rsidRPr="00603708" w:rsidP="0086448D" w14:paraId="0ABAFF37" w14:textId="564821D1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2-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البر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بالوالدين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>من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أيسر أسباب دخول الجنة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  <w:r w:rsidR="0086448D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603708" w:rsidRPr="00603708" w:rsidP="00603708" w14:paraId="42DD8AA4" w14:textId="3E85FAEE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3- </w:t>
      </w:r>
      <w:r w:rsidR="004E4013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المؤمن يجمع بين السمع والطاعة لله تعالى ولرسوله </w:t>
      </w:r>
      <w:r w:rsidR="004E4013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r w:rsidR="004E4013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</w:t>
      </w:r>
      <w:r w:rsidR="004E4013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</w:p>
    <w:p w:rsidR="00603708" w:rsidRPr="00603708" w:rsidP="00603708" w14:paraId="481C8F1E" w14:textId="32A3C1A8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>4</w: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-  </w:t>
      </w:r>
      <w:r w:rsidRPr="0083692C" w:rsidR="00501660">
        <w:rPr>
          <w:rFonts w:cstheme="minorHAnsi"/>
          <w:b/>
          <w:bCs/>
          <w:rtl/>
        </w:rPr>
        <w:t>من</w:t>
      </w:r>
      <w:r w:rsidRPr="0083692C" w:rsidR="00501660">
        <w:rPr>
          <w:rFonts w:cstheme="minorHAnsi"/>
          <w:b/>
          <w:bCs/>
          <w:rtl/>
        </w:rPr>
        <w:t xml:space="preserve"> آل بيت النبي ﷺ والتي يحرم عليهم الزكاة هم</w:t>
      </w:r>
      <w:r w:rsidR="00501660">
        <w:rPr>
          <w:rFonts w:cstheme="minorHAnsi" w:hint="cs"/>
          <w:b/>
          <w:bCs/>
          <w:rtl/>
        </w:rPr>
        <w:t xml:space="preserve"> بنو الحارث بن عبد المطلب رضي الله عنهم </w:t>
      </w:r>
      <w:r w:rsidR="00501660">
        <w:rPr>
          <w:rFonts w:cstheme="minorHAnsi" w:hint="cs"/>
          <w:b/>
          <w:bCs/>
          <w:rtl/>
        </w:rPr>
        <w:t xml:space="preserve">(  </w:t>
      </w:r>
      <w:r w:rsidR="00501660">
        <w:rPr>
          <w:rFonts w:cstheme="minorHAnsi" w:hint="cs"/>
          <w:b/>
          <w:bCs/>
          <w:rtl/>
        </w:rPr>
        <w:t xml:space="preserve">                   </w:t>
      </w:r>
      <w:r w:rsidR="00501660">
        <w:rPr>
          <w:rFonts w:cstheme="minorHAnsi" w:hint="cs"/>
          <w:b/>
          <w:bCs/>
          <w:rtl/>
        </w:rPr>
        <w:t xml:space="preserve">  )</w:t>
      </w:r>
      <w:r w:rsidR="00501660">
        <w:rPr>
          <w:rFonts w:cstheme="minorHAnsi" w:hint="cs"/>
          <w:b/>
          <w:bCs/>
          <w:rtl/>
        </w:rPr>
        <w:t xml:space="preserve"> </w:t>
      </w:r>
    </w:p>
    <w:p w:rsidR="00D94181" w:rsidP="00D94181" w14:paraId="091A66C0" w14:textId="77777777">
      <w:pPr>
        <w:pStyle w:val="ListParagraph"/>
        <w:ind w:left="0"/>
        <w:jc w:val="both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30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708">
        <w:rPr>
          <w:rFonts w:ascii="Sakkal Majalla" w:hAnsi="Sakkal Majalla" w:cs="Sakkal Majalla"/>
          <w:sz w:val="36"/>
          <w:szCs w:val="36"/>
          <w:rtl/>
          <w:lang w:bidi="ar-EG"/>
        </w:rPr>
        <w:t xml:space="preserve">5-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يجب على المأموم التبكير إلى 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>المصلى  يوم</w:t>
      </w:r>
      <w:r w:rsidR="000C1C7E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العيد </w:t>
      </w:r>
      <w:r w:rsidR="000C5AB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(  </w:t>
      </w:r>
      <w:r w:rsidR="000C5AB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</w:t>
      </w:r>
      <w:r w:rsidR="000C5AB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)</w:t>
      </w:r>
      <w:r w:rsidR="000C5AB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</w:t>
      </w:r>
    </w:p>
    <w:p w:rsidR="00A730C2" w:rsidRPr="00211EB2" w:rsidP="00211EB2" w14:paraId="1331498B" w14:textId="58550EA4">
      <w:pPr>
        <w:pStyle w:val="ListParagraph"/>
        <w:ind w:left="0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6</w:t>
      </w:r>
      <w:r w:rsidRPr="00D94181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- </w:t>
      </w:r>
      <w:r w:rsidRPr="00D94181">
        <w:rPr>
          <w:rFonts w:ascii="Calibri" w:hAnsi="Calibri" w:cs="Calibri" w:hint="cs"/>
          <w:sz w:val="28"/>
          <w:szCs w:val="28"/>
          <w:rtl/>
          <w:lang w:bidi="ar-EG"/>
        </w:rPr>
        <w:t xml:space="preserve">ذهاب نور القمر أو بعضه في الليل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هو الكسوف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( 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            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 )</w:t>
      </w: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 </w:t>
      </w:r>
    </w:p>
    <w:p w:rsidR="00603708" w:rsidRPr="00603708" w:rsidP="00603708" w14:paraId="0AD8C220" w14:textId="4DCCDB77">
      <w:pPr>
        <w:spacing w:line="276" w:lineRule="auto"/>
        <w:rPr>
          <w:rFonts w:ascii="Calibri" w:hAnsi="Calibri" w:cs="Calibri"/>
          <w:color w:val="C00000"/>
          <w:sz w:val="28"/>
          <w:szCs w:val="28"/>
          <w:rtl/>
          <w:lang w:bidi="ar-EG"/>
        </w:rPr>
      </w:pP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>ج – أكمل</w:t>
      </w:r>
      <w:r w:rsidR="009C3134">
        <w:rPr>
          <w:rFonts w:ascii="Calibri" w:hAnsi="Calibri" w:cs="Calibri" w:hint="cs"/>
          <w:color w:val="C00000"/>
          <w:sz w:val="32"/>
          <w:szCs w:val="32"/>
          <w:rtl/>
          <w:lang w:bidi="ar-EG"/>
        </w:rPr>
        <w:t>/</w:t>
      </w:r>
      <w:r w:rsidRPr="008E0CB9">
        <w:rPr>
          <w:rFonts w:ascii="Calibri" w:hAnsi="Calibri" w:cs="Calibri"/>
          <w:color w:val="C00000"/>
          <w:sz w:val="32"/>
          <w:szCs w:val="32"/>
          <w:rtl/>
          <w:lang w:bidi="ar-EG"/>
        </w:rPr>
        <w:t xml:space="preserve">ي الفراغات التالية بما يناسبها: </w:t>
      </w:r>
    </w:p>
    <w:p w:rsidR="00603708" w:rsidRPr="00603708" w:rsidP="00603708" w14:paraId="389C0983" w14:textId="05262CAC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زيارة القبور للاتعاظ والتذكر .....................</w:t>
      </w:r>
    </w:p>
    <w:p w:rsidR="00603708" w:rsidRPr="004E4013" w:rsidP="004501AB" w14:paraId="5525AFCB" w14:textId="65E5CD94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 w:rsidRPr="00603708">
        <w:rPr>
          <w:rFonts w:ascii="Calibri" w:hAnsi="Calibri" w:cs="Calibri"/>
          <w:sz w:val="28"/>
          <w:szCs w:val="28"/>
          <w:rtl/>
          <w:lang w:bidi="ar-EG"/>
        </w:rPr>
        <w:t xml:space="preserve">  </w:t>
      </w:r>
      <w:r w:rsidRPr="004E4013" w:rsidR="004501AB">
        <w:rPr>
          <w:rFonts w:ascii="Calibri" w:hAnsi="Calibri" w:cs="Calibri" w:hint="cs"/>
          <w:sz w:val="28"/>
          <w:szCs w:val="28"/>
          <w:rtl/>
          <w:lang w:bidi="ar-EG"/>
        </w:rPr>
        <w:t xml:space="preserve">المراد بقول الله </w:t>
      </w:r>
      <w:r w:rsidRPr="004E4013" w:rsidR="004501AB">
        <w:rPr>
          <w:rFonts w:ascii="Calibri" w:hAnsi="Calibri" w:cs="Calibri" w:hint="cs"/>
          <w:sz w:val="28"/>
          <w:szCs w:val="28"/>
          <w:rtl/>
          <w:lang w:bidi="ar-EG"/>
        </w:rPr>
        <w:t>تعالى :</w:t>
      </w:r>
      <w:r w:rsidRPr="004E4013" w:rsidR="004501AB">
        <w:rPr>
          <w:rFonts w:ascii="Calibri" w:hAnsi="Calibri" w:cs="Calibri" w:hint="cs"/>
          <w:sz w:val="28"/>
          <w:szCs w:val="28"/>
          <w:rtl/>
          <w:lang w:bidi="ar-EG"/>
        </w:rPr>
        <w:t xml:space="preserve"> " </w:t>
      </w:r>
      <w:r w:rsidRPr="004E4013" w:rsidR="004501AB">
        <w:rPr>
          <w:rFonts w:ascii="Calibri" w:hAnsi="Calibri" w:cs="Calibri"/>
          <w:sz w:val="28"/>
          <w:szCs w:val="28"/>
          <w:rtl/>
        </w:rPr>
        <w:t>يَوْمَ يَجْمَعُكُمْ لِيَوْمِ الْجَمْعِ</w:t>
      </w:r>
      <w:r w:rsidRPr="004E4013" w:rsidR="004501AB">
        <w:rPr>
          <w:rFonts w:ascii="Calibri" w:hAnsi="Calibri" w:cs="Calibri"/>
          <w:sz w:val="28"/>
          <w:szCs w:val="28"/>
          <w:lang w:bidi="ar-EG"/>
        </w:rPr>
        <w:t xml:space="preserve"> ۖ</w:t>
      </w:r>
      <w:r w:rsidRPr="004E4013" w:rsidR="004501AB">
        <w:rPr>
          <w:rFonts w:ascii="Calibri" w:hAnsi="Calibri" w:cs="Calibri" w:hint="cs"/>
          <w:sz w:val="28"/>
          <w:szCs w:val="28"/>
          <w:rtl/>
          <w:lang w:bidi="ar-EG"/>
        </w:rPr>
        <w:t>" أي ...........................</w:t>
      </w:r>
    </w:p>
    <w:p w:rsidR="00603708" w:rsidRPr="00603708" w:rsidP="00603708" w14:paraId="268C0584" w14:textId="4B98BA5A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</w:rPr>
        <w:t xml:space="preserve">المراد بقول النبي عليه الصلاة والسلام " والله </w:t>
      </w:r>
      <w:r w:rsidRPr="0086448D">
        <w:rPr>
          <w:rFonts w:ascii="Calibri" w:hAnsi="Calibri" w:cs="Calibri" w:hint="cs"/>
          <w:sz w:val="28"/>
          <w:szCs w:val="28"/>
          <w:u w:val="single"/>
          <w:rtl/>
        </w:rPr>
        <w:t>لا يؤمن</w:t>
      </w:r>
      <w:r>
        <w:rPr>
          <w:rFonts w:ascii="Calibri" w:hAnsi="Calibri" w:cs="Calibri" w:hint="cs"/>
          <w:sz w:val="28"/>
          <w:szCs w:val="28"/>
          <w:rtl/>
        </w:rPr>
        <w:t xml:space="preserve"> " أي ...........................</w:t>
      </w:r>
    </w:p>
    <w:p w:rsidR="00603708" w:rsidRPr="00603708" w:rsidP="00603708" w14:paraId="64BC60BC" w14:textId="5EBA68A2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يبدأ وقت صلاة العيد ................................................................</w:t>
      </w:r>
    </w:p>
    <w:p w:rsidR="00603708" w:rsidRPr="00603708" w:rsidP="00603708" w14:paraId="5AB5DD9C" w14:textId="0B82BC9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تشرع صلاة .............................إذا حبس المطر وحصل الضرر من </w:t>
      </w:r>
      <w:r>
        <w:rPr>
          <w:rFonts w:ascii="Calibri" w:hAnsi="Calibri" w:cs="Calibri" w:hint="cs"/>
          <w:sz w:val="28"/>
          <w:szCs w:val="28"/>
          <w:rtl/>
          <w:lang w:bidi="ar-EG"/>
        </w:rPr>
        <w:t>انقطاعه .</w:t>
      </w:r>
    </w:p>
    <w:p w:rsidR="00603708" w:rsidRPr="00603708" w:rsidP="00603708" w14:paraId="0E0390B4" w14:textId="7858C6E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 xml:space="preserve">إذا وصل المسافر بلداً وأراد الإقامة أكثر من أربعة أيام </w:t>
      </w:r>
      <w:r w:rsidR="00D94181">
        <w:rPr>
          <w:rFonts w:ascii="Calibri" w:hAnsi="Calibri" w:cs="Calibri" w:hint="cs"/>
          <w:sz w:val="28"/>
          <w:szCs w:val="28"/>
          <w:rtl/>
          <w:lang w:bidi="ar-EG"/>
        </w:rPr>
        <w:t>فحالته أنهُ...............................................</w:t>
      </w:r>
      <w:r>
        <w:rPr>
          <w:rFonts w:ascii="Calibri" w:hAnsi="Calibri" w:cs="Calibri" w:hint="cs"/>
          <w:sz w:val="28"/>
          <w:szCs w:val="28"/>
          <w:rtl/>
          <w:lang w:bidi="ar-EG"/>
        </w:rPr>
        <w:t>........</w:t>
      </w:r>
    </w:p>
    <w:p w:rsidR="00603708" w:rsidP="00501660" w14:paraId="11262FE4" w14:textId="4D5B973F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  <w:lang w:bidi="ar-EG"/>
        </w:rPr>
        <w:t>ما يشرع مسحة من الأحجار مثل ..................................</w:t>
      </w:r>
    </w:p>
    <w:p w:rsidR="00501660" w:rsidP="00501660" w14:paraId="1DCE3E9E" w14:textId="1737D9D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أول ما وقع الشرك كان في قوم نوح وكان سببه الأول .....................................</w:t>
      </w:r>
    </w:p>
    <w:p w:rsidR="00211EB2" w:rsidP="00501660" w14:paraId="691B36C7" w14:textId="643CA303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8"/>
          <w:szCs w:val="28"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حكم صلاة الكسوف والخسوف .................................</w:t>
      </w:r>
    </w:p>
    <w:p w:rsidR="00A730C2" w:rsidP="00211EB2" w14:paraId="4DA9D184" w14:textId="00571C48">
      <w:pPr>
        <w:spacing w:line="276" w:lineRule="auto"/>
        <w:rPr>
          <w:rFonts w:ascii="Calibri" w:hAnsi="Calibri" w:cs="Calibri"/>
          <w:sz w:val="28"/>
          <w:szCs w:val="28"/>
          <w:rtl/>
          <w:lang w:bidi="ar-EG"/>
        </w:rPr>
      </w:pPr>
      <w:r>
        <w:rPr>
          <w:rFonts w:ascii="Calibri" w:hAnsi="Calibri" w:cs="Calibri" w:hint="cs"/>
          <w:sz w:val="28"/>
          <w:szCs w:val="28"/>
          <w:rtl/>
          <w:lang w:bidi="ar-EG"/>
        </w:rPr>
        <w:t>10-</w:t>
      </w:r>
      <w:r w:rsidRPr="00211EB2">
        <w:rPr>
          <w:rFonts w:ascii="Calibri" w:hAnsi="Calibri" w:cs="Calibri" w:hint="cs"/>
          <w:sz w:val="28"/>
          <w:szCs w:val="28"/>
          <w:rtl/>
          <w:lang w:bidi="ar-EG"/>
        </w:rPr>
        <w:t>المسافة التي إذا أراد المسافر قطعها جاز له القصر الصلاة هي ...........................</w:t>
      </w:r>
    </w:p>
    <w:p w:rsidR="00442E97" w:rsidRPr="00A730C2" w:rsidP="00A730C2" w14:paraId="41FC37F7" w14:textId="28E4A331">
      <w:pPr>
        <w:spacing w:line="276" w:lineRule="auto"/>
        <w:rPr>
          <w:rFonts w:ascii="Calibri" w:hAnsi="Calibri" w:cs="Calibri"/>
          <w:rtl/>
          <w:lang w:bidi="ar-EG"/>
        </w:rPr>
      </w:pPr>
      <w:r w:rsidRPr="00603708">
        <w:rPr>
          <w:rFonts w:ascii="Sakkal Majalla" w:hAnsi="Sakkal Majalla" w:cs="Sakkal Majalla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117813</wp:posOffset>
                </wp:positionH>
                <wp:positionV relativeFrom="paragraph">
                  <wp:posOffset>8641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1" style="width:50.25pt;height:39.75pt;margin-top:0.7pt;margin-left:9.3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30C2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 xml:space="preserve">السؤال </w:t>
      </w:r>
      <w:r w:rsidRPr="00A730C2" w:rsidR="00D75152">
        <w:rPr>
          <w:rFonts w:ascii="Calibri" w:hAnsi="Calibri" w:cs="Calibri"/>
          <w:b/>
          <w:bCs/>
          <w:color w:val="C00000"/>
          <w:sz w:val="28"/>
          <w:szCs w:val="28"/>
          <w:u w:val="single"/>
          <w:rtl/>
          <w:lang w:bidi="ar-EG"/>
        </w:rPr>
        <w:t>الثاني :</w:t>
      </w:r>
    </w:p>
    <w:p w:rsidR="00D75152" w:rsidP="00D75152" w14:paraId="1649C3D8" w14:textId="470C520A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</w:t>
      </w:r>
      <w:r w:rsidR="009C3134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ي الإجابة </w:t>
      </w:r>
      <w:r w:rsidRPr="00A730C2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الصحيحة :</w:t>
      </w:r>
    </w:p>
    <w:p w:rsidR="001F1FAC" w:rsidRPr="00A730C2" w:rsidP="00D75152" w14:paraId="505C1165" w14:textId="77777777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211EB2" w:rsidP="000C5AB1" w14:paraId="4F16D61F" w14:textId="02BB06F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Hlk98744858"/>
            <w:bookmarkStart w:id="1" w:name="_Hlk102298384"/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1-</w:t>
            </w:r>
            <w:r w:rsidRPr="00211EB2" w:rsidR="000C5A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قال </w:t>
            </w:r>
            <w:r w:rsidRPr="00211EB2" w:rsidR="000C5A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تعالى :</w:t>
            </w:r>
            <w:r w:rsidRPr="00211EB2" w:rsidR="000C5A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" </w:t>
            </w:r>
            <w:r w:rsidRPr="00211EB2" w:rsidR="000C5A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وَلَا تُصَعِّرْ خَدَّكَ لِلنَّاسِ " أي 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211EB2" w:rsidP="00135C72" w14:paraId="26D05007" w14:textId="5B202F8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تُمِل وجهك عن الناس  </w:t>
            </w:r>
          </w:p>
        </w:tc>
        <w:tc>
          <w:tcPr>
            <w:tcW w:w="3689" w:type="dxa"/>
          </w:tcPr>
          <w:p w:rsidR="006A0F9B" w:rsidRPr="00211EB2" w:rsidP="00135C72" w14:paraId="209AD7BD" w14:textId="058C491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تُمِل </w:t>
            </w: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بالقول  عن</w:t>
            </w: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الحق </w:t>
            </w:r>
          </w:p>
        </w:tc>
        <w:tc>
          <w:tcPr>
            <w:tcW w:w="3546" w:type="dxa"/>
          </w:tcPr>
          <w:p w:rsidR="006A0F9B" w:rsidRPr="00211EB2" w:rsidP="004501AB" w14:paraId="6F53342A" w14:textId="1DCB18F2">
            <w:pPr>
              <w:tabs>
                <w:tab w:val="left" w:pos="992"/>
                <w:tab w:val="center" w:pos="1665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لا تتردد في طرح الفكرة 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211EB2" w:rsidP="00135C72" w14:paraId="6F8A7895" w14:textId="6E62A37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2-</w:t>
            </w:r>
            <w:r w:rsidRPr="00211EB2" w:rsidR="004E40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أمه أم سليم بنت ملحان رضي الله عنها دعا له النبي ﷺ </w:t>
            </w:r>
            <w:r w:rsidRPr="00211EB2" w:rsidR="004E40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فقال :</w:t>
            </w:r>
            <w:r w:rsidRPr="00211EB2" w:rsidR="004E401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اللهم أكثر ماله وولده وبارك له فيما أعطيته " </w:t>
            </w:r>
          </w:p>
        </w:tc>
      </w:tr>
      <w:tr w14:paraId="4FA1E526" w14:textId="77777777" w:rsidTr="00C109D2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211EB2" w:rsidP="00E52C86" w14:paraId="06FD2127" w14:textId="3A3439B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النعمان بن بشر رضي الله عنه</w:t>
            </w:r>
          </w:p>
        </w:tc>
        <w:tc>
          <w:tcPr>
            <w:tcW w:w="3689" w:type="dxa"/>
            <w:vAlign w:val="center"/>
          </w:tcPr>
          <w:p w:rsidR="00E52C86" w:rsidRPr="00211EB2" w:rsidP="00E52C86" w14:paraId="37ED7863" w14:textId="2575651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أنس بن مالك رضي الله عنه </w:t>
            </w:r>
          </w:p>
        </w:tc>
        <w:tc>
          <w:tcPr>
            <w:tcW w:w="3546" w:type="dxa"/>
            <w:vAlign w:val="center"/>
          </w:tcPr>
          <w:p w:rsidR="00E52C86" w:rsidRPr="00211EB2" w:rsidP="00E52C86" w14:paraId="2C302FAE" w14:textId="31B723C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 الله بن عمرو رضي الله عنه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211EB2" w:rsidP="00135C72" w14:paraId="10E0D2D3" w14:textId="3960B6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3-</w:t>
            </w:r>
            <w:r w:rsidRPr="00211EB2" w:rsidR="008644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الأعمال المفسدة للمودة </w:t>
            </w:r>
          </w:p>
        </w:tc>
      </w:tr>
      <w:tr w14:paraId="5B572210" w14:textId="77777777" w:rsidTr="00A12D3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211EB2" w:rsidP="00E52C86" w14:paraId="7B13EB0F" w14:textId="7179982B">
            <w:pPr>
              <w:ind w:left="5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2" w:name="_Hlk102404533"/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الاتهام بدون دليل </w:t>
            </w:r>
          </w:p>
        </w:tc>
        <w:tc>
          <w:tcPr>
            <w:tcW w:w="3689" w:type="dxa"/>
            <w:vAlign w:val="center"/>
          </w:tcPr>
          <w:p w:rsidR="00E52C86" w:rsidRPr="00211EB2" w:rsidP="00E52C86" w14:paraId="462D8ED7" w14:textId="6CCB5A3F">
            <w:pPr>
              <w:ind w:left="54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التواصل والمحبة </w:t>
            </w:r>
          </w:p>
        </w:tc>
        <w:tc>
          <w:tcPr>
            <w:tcW w:w="3546" w:type="dxa"/>
          </w:tcPr>
          <w:p w:rsidR="00E52C86" w:rsidRPr="00211EB2" w:rsidP="00E52C86" w14:paraId="5CCDB9A0" w14:textId="2948B0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زيارة الأقارب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211EB2" w:rsidP="00501660" w14:paraId="38C2B214" w14:textId="215A83A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Pr="00211EB2" w:rsidR="000C1C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الذي لم يقيد بوقت محدد هو  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6A0F9B" w:rsidRPr="00211EB2" w:rsidP="008B2561" w14:paraId="66535459" w14:textId="02F593BF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المقيد </w:t>
            </w:r>
          </w:p>
        </w:tc>
        <w:tc>
          <w:tcPr>
            <w:tcW w:w="3689" w:type="dxa"/>
          </w:tcPr>
          <w:p w:rsidR="006A0F9B" w:rsidRPr="00211EB2" w:rsidP="008B2561" w14:paraId="25D7D5F7" w14:textId="70586348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التكبير المطلق </w:t>
            </w:r>
          </w:p>
        </w:tc>
        <w:tc>
          <w:tcPr>
            <w:tcW w:w="3546" w:type="dxa"/>
          </w:tcPr>
          <w:p w:rsidR="006A0F9B" w:rsidRPr="00211EB2" w:rsidP="00B4130B" w14:paraId="64383354" w14:textId="00A4E8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التكبير المحدد 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211EB2" w:rsidP="00B4130B" w14:paraId="77DB6BE7" w14:textId="336C40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5-</w:t>
            </w:r>
            <w:r w:rsidRPr="00211EB2" w:rsidR="00E218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حكم دعاء غير الله  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211EB2" w:rsidP="00493B8A" w14:paraId="7C6DF0B1" w14:textId="6772B615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شرك أكبر </w:t>
            </w:r>
          </w:p>
        </w:tc>
        <w:tc>
          <w:tcPr>
            <w:tcW w:w="3689" w:type="dxa"/>
          </w:tcPr>
          <w:p w:rsidR="006A0F9B" w:rsidRPr="00211EB2" w:rsidP="008B2561" w14:paraId="20B7A5F2" w14:textId="35AAA2C9">
            <w:pPr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شرك لأصغر </w:t>
            </w:r>
          </w:p>
        </w:tc>
        <w:tc>
          <w:tcPr>
            <w:tcW w:w="3546" w:type="dxa"/>
          </w:tcPr>
          <w:p w:rsidR="006A0F9B" w:rsidRPr="00211EB2" w:rsidP="00B4130B" w14:paraId="40660144" w14:textId="709C976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جائز 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211EB2" w:rsidP="00B4130B" w14:paraId="460123FA" w14:textId="64C5D0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6-</w:t>
            </w:r>
            <w:r w:rsidRPr="00211EB2" w:rsidR="00B51EC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 المراد بقول النبي ﷺ " ولا تحسسوا "  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FA3B77" w:rsidRPr="00211EB2" w:rsidP="008B2561" w14:paraId="5D3FA4A1" w14:textId="0AA0A325">
            <w:pPr>
              <w:ind w:left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البحث عن العورات </w:t>
            </w:r>
          </w:p>
        </w:tc>
        <w:tc>
          <w:tcPr>
            <w:tcW w:w="3689" w:type="dxa"/>
          </w:tcPr>
          <w:p w:rsidR="00FA3B77" w:rsidRPr="00211EB2" w:rsidP="008B2561" w14:paraId="6D9B90F3" w14:textId="4CE95360">
            <w:pPr>
              <w:ind w:left="24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الاستماع لحديث القوم بدون علمهم </w:t>
            </w:r>
          </w:p>
        </w:tc>
        <w:tc>
          <w:tcPr>
            <w:tcW w:w="3546" w:type="dxa"/>
          </w:tcPr>
          <w:p w:rsidR="00FA3B77" w:rsidRPr="00211EB2" w:rsidP="00B4130B" w14:paraId="041499AA" w14:textId="2B9F255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التهمة  بلا</w:t>
            </w: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دليل 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FA3B77" w:rsidRPr="00211EB2" w:rsidP="00B4130B" w14:paraId="0D43DEB4" w14:textId="4F3EED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211EB2" w:rsidR="008644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المراد بــ رغم أنفه أي 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FA3B77" w:rsidRPr="00211EB2" w:rsidP="008B2561" w14:paraId="04974FAA" w14:textId="21D4108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لصق أنفه بالتراب </w:t>
            </w:r>
          </w:p>
        </w:tc>
        <w:tc>
          <w:tcPr>
            <w:tcW w:w="3689" w:type="dxa"/>
          </w:tcPr>
          <w:p w:rsidR="00FA3B77" w:rsidRPr="00211EB2" w:rsidP="00B4130B" w14:paraId="3BD7DBD0" w14:textId="56747104">
            <w:pPr>
              <w:pStyle w:val="ListParagraph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دون انفه </w:t>
            </w:r>
          </w:p>
        </w:tc>
        <w:tc>
          <w:tcPr>
            <w:tcW w:w="3546" w:type="dxa"/>
          </w:tcPr>
          <w:p w:rsidR="00FA3B77" w:rsidRPr="00211EB2" w:rsidP="00B4130B" w14:paraId="63189719" w14:textId="227A65F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أعلى انفه 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211EB2" w:rsidP="00A033E6" w14:paraId="4F1C17D8" w14:textId="6639E72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8-</w:t>
            </w:r>
            <w:r w:rsidRPr="00211EB2" w:rsidR="000C1C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حكم صلاة العيدين 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135C72" w:rsidRPr="00211EB2" w:rsidP="00A033E6" w14:paraId="0229AD84" w14:textId="400E9143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:rsidR="00135C72" w:rsidRPr="00211EB2" w:rsidP="00B4130B" w14:paraId="13F25255" w14:textId="29D12D26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واجبه على كل فرد </w:t>
            </w:r>
          </w:p>
        </w:tc>
        <w:tc>
          <w:tcPr>
            <w:tcW w:w="3546" w:type="dxa"/>
          </w:tcPr>
          <w:p w:rsidR="00135C72" w:rsidRPr="00211EB2" w:rsidP="00B4130B" w14:paraId="524D5541" w14:textId="002AA96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واجبه على الرجال فقط 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211EB2" w:rsidP="00B4130B" w14:paraId="271F2CCC" w14:textId="0179146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9-</w:t>
            </w:r>
            <w:r w:rsidRPr="00211EB2" w:rsidR="00E2180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استغاثة الصغير بوالديه هي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135C72" w:rsidRPr="00211EB2" w:rsidP="00B4130B" w14:paraId="77874CB6" w14:textId="195ED095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المحرمة </w:t>
            </w:r>
          </w:p>
        </w:tc>
        <w:tc>
          <w:tcPr>
            <w:tcW w:w="3689" w:type="dxa"/>
          </w:tcPr>
          <w:p w:rsidR="00135C72" w:rsidRPr="00211EB2" w:rsidP="00B4130B" w14:paraId="1C96C9BF" w14:textId="140714DA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الشركية </w:t>
            </w:r>
          </w:p>
        </w:tc>
        <w:tc>
          <w:tcPr>
            <w:tcW w:w="3546" w:type="dxa"/>
          </w:tcPr>
          <w:p w:rsidR="00135C72" w:rsidRPr="00211EB2" w:rsidP="00B4130B" w14:paraId="5FC65FF4" w14:textId="4A4E315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الاستغاثة الجائزة 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135C72" w:rsidRPr="00211EB2" w:rsidP="004501AB" w14:paraId="0C96D0FB" w14:textId="52DFE6F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10-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قال تعالى 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وَلَا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يَغُرَّنَّكُم بِاللَّهِ 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الْغَرُورُ  "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المراد 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بـــ  (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المغرور )</w:t>
            </w:r>
            <w:r w:rsidRPr="00211EB2" w:rsidR="004501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135C72" w:rsidRPr="00211EB2" w:rsidP="00B4130B" w14:paraId="5C273D82" w14:textId="6B439F70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المتكبر  </w:t>
            </w:r>
          </w:p>
        </w:tc>
        <w:tc>
          <w:tcPr>
            <w:tcW w:w="3689" w:type="dxa"/>
          </w:tcPr>
          <w:p w:rsidR="00135C72" w:rsidRPr="00211EB2" w:rsidP="00B4130B" w14:paraId="686F893A" w14:textId="063147E6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المتغطرس </w:t>
            </w:r>
          </w:p>
        </w:tc>
        <w:tc>
          <w:tcPr>
            <w:tcW w:w="3546" w:type="dxa"/>
          </w:tcPr>
          <w:p w:rsidR="00135C72" w:rsidRPr="00211EB2" w:rsidP="00B4130B" w14:paraId="19F07095" w14:textId="26B794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11EB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الشيطان </w:t>
            </w:r>
          </w:p>
        </w:tc>
      </w:tr>
      <w:bookmarkEnd w:id="0"/>
      <w:bookmarkEnd w:id="1"/>
    </w:tbl>
    <w:p w:rsidR="006230B0" w:rsidRPr="001F1FAC" w:rsidP="001F1FAC" w14:paraId="6B964382" w14:textId="02475D89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:rsidR="00493B8A" w:rsidRPr="001F1FAC" w:rsidP="001F1FAC" w14:paraId="2BF5666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:rsidR="00B15511" w:rsidRPr="001F1FAC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:rsidR="00074CDB" w:rsidRPr="001F1FAC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1F1FAC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6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167169" w:rsidRPr="001F1FAC" w:rsidP="001F1FAC" w14:paraId="7D168CAA" w14:textId="58B8F663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455A15" w:rsidP="00167169" w14:paraId="65913127" w14:textId="0481E1B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211EB2" w14:paraId="2BDF8222" w14:textId="12C3BBC1">
      <w:pPr>
        <w:spacing w:line="276" w:lineRule="auto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122319</wp:posOffset>
                </wp:positionV>
                <wp:extent cx="4933315" cy="2083435"/>
                <wp:effectExtent l="0" t="0" r="0" b="0"/>
                <wp:wrapNone/>
                <wp:docPr id="1576562250" name="مستطيل 7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3331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32" href="https://t.me/albayan_12/7074" style="width:388.45pt;height:164.05pt;margin-top:9.65pt;margin-left:0;mso-position-horizontal:center;mso-position-horizontal-relative:margin;mso-wrap-distance-bottom:0;mso-wrap-distance-left:9pt;mso-wrap-distance-right:9pt;mso-wrap-distance-top:0;mso-wrap-style:square;position:absolute;v-text-anchor:middle;visibility:visible;z-index:251674624" o:button="t" filled="f" stroked="f" strokeweight="1pt">
                <v:fill o:detectmouseclick="t"/>
                <w10:wrap anchorx="margin"/>
              </v:rect>
            </w:pict>
          </mc:Fallback>
        </mc:AlternateContent>
      </w:r>
    </w:p>
    <w:p w:rsidR="00A730C2" w:rsidP="00167169" w14:paraId="098F986E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0B6091BD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2039B12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الاختبار  </w:t>
      </w:r>
      <w:r w:rsidR="00F72601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من</w:t>
      </w:r>
      <w:r w:rsidR="00F72601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  <w:r w:rsidR="00F72601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بداية 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:</w:t>
      </w:r>
    </w:p>
    <w:p w:rsidR="00455A15" w:rsidRPr="008B2561" w:rsidP="00167169" w14:paraId="68A45490" w14:textId="604EEF6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8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الدعاء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:rsidR="00455A15" w:rsidRPr="008B2561" w:rsidP="00167169" w14:paraId="39D227D3" w14:textId="4F42228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9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لقمان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:rsidR="00455A15" w:rsidRPr="008B2561" w:rsidP="00167169" w14:paraId="63A42654" w14:textId="1D1EB04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7المؤمن كالجسد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:rsidR="00455A15" w:rsidP="00167169" w14:paraId="308BE458" w14:textId="63A8EDB7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8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صلاة </w:t>
      </w:r>
      <w:r w:rsidR="00211EB2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العيدين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F72601">
        <w:rPr>
          <w:rFonts w:ascii="Calibri" w:hAnsi="Calibri" w:cs="Calibri"/>
          <w:b/>
          <w:bCs/>
          <w:sz w:val="22"/>
          <w:szCs w:val="22"/>
          <w:rtl/>
          <w:lang w:bidi="ar-EG"/>
        </w:rPr>
        <w:t>–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p w:rsidR="00F72601" w:rsidP="00167169" w14:paraId="41DFD11D" w14:textId="007FCB9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  <w:r w:rsidRPr="00F72601">
        <w:rPr>
          <w:rFonts w:ascii="Calibri" w:hAnsi="Calibri" w:cs="Calibri" w:hint="cs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  <w:t xml:space="preserve">حتى نهاية الكتاب </w:t>
      </w:r>
    </w:p>
    <w:p w:rsidR="009C3134" w:rsidP="00167169" w14:paraId="463FAE3B" w14:textId="77777777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single"/>
          <w:rtl/>
          <w:lang w:bidi="ar-EG"/>
        </w:rPr>
      </w:pPr>
    </w:p>
    <w:p w:rsidR="009C3134" w:rsidRPr="009C3134" w:rsidP="009C3134" w14:paraId="25EE0E89" w14:textId="1551E22C">
      <w:pPr>
        <w:pStyle w:val="ListParagraph"/>
        <w:spacing w:line="276" w:lineRule="auto"/>
        <w:rPr>
          <w:rFonts w:ascii="Calibri" w:hAnsi="Calibri" w:cs="Calibri"/>
          <w:b/>
          <w:bCs/>
          <w:color w:val="C00000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5EFCC2C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:rsidP="00F71512" w14:paraId="3F65ED01" w14:textId="7546FF57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4420785" w14:textId="77777777">
            <w:pPr>
              <w:bidi/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 w:rsidR="00656F5B" w14:paraId="34275016" w14:textId="3FBEACF5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76A8431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3381C81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7AAA69C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 w14:paraId="02F92A96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3021CC4D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1BA779D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 w14:paraId="683D20F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2BE35FEF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4CE42A71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‏اول متوسط </w:t>
                  </w:r>
                </w:p>
              </w:tc>
            </w:tr>
            <w:tr w14:paraId="06BCFDE0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0C27985A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60C73A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 w14:paraId="1FFFC61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1B641CB2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56F5B" w14:paraId="6AAD937B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‏الثانية</w:t>
                  </w:r>
                </w:p>
              </w:tc>
            </w:tr>
          </w:tbl>
          <w:p w:rsidR="00656F5B" w14:paraId="325EB26D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0B78A641" w14:textId="77777777"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093D4D24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E8EBF3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54B66C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ECE8F74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8B264B7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546471D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35624037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 w:rsidR="00656F5B" w14:paraId="4422E1CD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0FC5257D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8CF1D9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93BE3D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812D950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9A13249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6677029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6278DC7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 w:rsidR="00656F5B" w14:paraId="7EAAC832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3CAF651A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51FF0F9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FC66D4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6A5B775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الشرط الأساسي لجواز الاستغاثة بالمخلوق؟</w:t>
            </w:r>
          </w:p>
        </w:tc>
      </w:tr>
      <w:tr w14:paraId="56FEE63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4104ECEA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501B28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 يكون غائباً ولكنه صالح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D2B105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 يكون حياً حاضراً قادراً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81E495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 يكون ميتًا له مكانة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CF0A53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 يكون من الملائكة المقربين</w:t>
            </w:r>
          </w:p>
        </w:tc>
      </w:tr>
      <w:tr w14:paraId="7169BA0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BD22DB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19306A4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السُّنة المشروعة عند استلام الركن اليماني؟</w:t>
            </w:r>
          </w:p>
        </w:tc>
      </w:tr>
      <w:tr w14:paraId="0C6D6F0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001253A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A2098B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مسحه باليد وتقبيله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F8F9D4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مسحه باليد اليمنى فقط دون تقبيل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39119B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مسح الوجه والبدن به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093429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الإشارة إليه فقط دون لمس</w:t>
            </w:r>
          </w:p>
        </w:tc>
      </w:tr>
      <w:tr w14:paraId="69408F0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D49E5F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77072C6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‏راوي حديث «والله لا يؤمن» هو الصحابي الجليل:</w:t>
            </w:r>
          </w:p>
        </w:tc>
      </w:tr>
      <w:tr w14:paraId="532ADDE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CBB6D7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D64108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هريرة الدوسي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2D9F26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أبو شريح العدوي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E35A65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أنس بن مالك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B3B760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عبدالله بن مسعود</w:t>
            </w:r>
          </w:p>
        </w:tc>
      </w:tr>
      <w:tr w14:paraId="7B46F1C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E8FC31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5C3BC02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‏الفرق بين التجسس والتحسس كما ورد في معاني الكلمات:</w:t>
            </w:r>
          </w:p>
        </w:tc>
      </w:tr>
      <w:tr w14:paraId="6DFC13A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BB745A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0F8CF9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التجسس تمني زوال النعمة، والتحسس زيادتها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440DAA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التجسس بحث عن العورات، والتحسس استماع لحديث القوم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71109D1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التجسس في البيع والشراء، والتحسس في الأخلاق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3B265E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هما بنفس المعنى تماماً</w:t>
            </w:r>
          </w:p>
        </w:tc>
      </w:tr>
      <w:tr w14:paraId="09C73E4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A89D09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1415220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الأفعال التالية يُعد صورة من صور الغلو المحرم؟</w:t>
            </w:r>
          </w:p>
        </w:tc>
      </w:tr>
      <w:tr w14:paraId="1AFA798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3BAD44E5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138DEE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الصلاة في المساجد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DCB47D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زيارة القبور للدعاء للموتى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A8FBE5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البناء على قبور الموتى والطواف 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78741F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محبة الصالحين والاقتداء بهم</w:t>
            </w:r>
          </w:p>
        </w:tc>
      </w:tr>
      <w:tr w14:paraId="2B43B78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14C69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3613A8E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‏الحكمة التي آتاها الله للقمان هي:</w:t>
            </w:r>
          </w:p>
        </w:tc>
      </w:tr>
      <w:tr w14:paraId="6950951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FE3A6EE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B87D4D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الإصابة في القول والعمل ووضع الشيء في موضعه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4FD613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كثرة المال والجاه والسلطان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788949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معرفة الشعر والأدب القديم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DBA25F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قوة الجسد والمهارة في القتال</w:t>
            </w:r>
          </w:p>
        </w:tc>
      </w:tr>
      <w:tr w14:paraId="07D5920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375152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6F5B" w14:paraId="4DBA86E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كلمة (خردل) الواردة في قوله تعالى: ﴿مِثْقَالَ حَبَّةٍ مِّنْ خَرْدَلٍ﴾؟</w:t>
            </w:r>
          </w:p>
        </w:tc>
      </w:tr>
      <w:tr w14:paraId="085C27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274ED42E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2EBBC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حجر كريم ونفيس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9E7B88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نبات له حب صغير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99F2C6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نوع من أنواع الفاكهة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A77FE1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عملة معدنية قديمة</w:t>
            </w:r>
          </w:p>
        </w:tc>
      </w:tr>
      <w:tr w14:paraId="1547E253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26817F6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11CCDAE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E6C0A1C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5605E87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AF64D71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 w:rsidR="00656F5B" w14:paraId="3BB4770C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01C25143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1F63491E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6B4394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B062CA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6EB63D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 w14:paraId="1AE1C9F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EF8B4F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643B3A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‏الاستغاثة عبادة يجب صرفها لله تعالى وحده، وصرفها لغيره فيما لا يقدر عليه إلا الله شرك.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E512ABF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72F83AB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30EB84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6BFDBE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‏المعاصي والذنوب ليس لها أثر على الفرد والمجتمع ولا تسبب الفساد.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4962EBA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16E7B3F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7F25E4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8174F6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‏نهى الله تعالى عن تصعير الخد للناس، وهو إمالة الوجه عنهم تكبراً واحتقاراً.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4E60E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3F23F59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1EFD9D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985793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‏الحكمة من النهي عن شد الرحال إلى القبور هي سد ذريعة الشرك بتعظيمها.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1087A72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64A7121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9219D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CF73C54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‏وصف الله تعالى الشرك بأنه ظلم عظيم في قوله: (إِنَّ الشِّرْكَ لَظُلْمٌ عَظِيمٌ).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3D244D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 w14:paraId="14A041A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86EDD0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022C82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‏يجهر الإمام بالقراءة في صلاة الاستسقاء.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165ACB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 w:rsidR="00656F5B" w14:paraId="630259BC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9716C1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C396D7E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EA649A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722A5FB3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12EA327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2C63FCE9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 w:rsidR="00656F5B" w14:paraId="3D9DCA94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3F4C0CB7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3B04A66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3908CF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3B7CBA52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من مظاهر شكر الله تعالى استخدام النعم في ______.</w:t>
            </w:r>
          </w:p>
        </w:tc>
      </w:tr>
      <w:tr w14:paraId="4D59F69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C712D6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CE80D7A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الغلو هو تجاوز الحد الذي أمر الله به في الدين، اعتقاداً، أو ______، أو عملاً.</w:t>
            </w:r>
          </w:p>
        </w:tc>
      </w:tr>
      <w:tr w14:paraId="520C359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0F55963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171490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المسافة التي إذا أراد المسافر قطعها جاز له قصر الصلاة هي ______ كم تقريبًا.</w:t>
            </w:r>
          </w:p>
        </w:tc>
      </w:tr>
      <w:tr w14:paraId="3BA277C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971A33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578F9DB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يجب على المسلم أن يصاحب والديه في الدنيا ______ حتى لو كانا كافرين.</w:t>
            </w:r>
          </w:p>
        </w:tc>
      </w:tr>
      <w:tr w14:paraId="7BE005B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62DA08A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6189BB37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معنى كلمة (لتسكنوا) في قوله تعالى خَلَقَ لَكُم مِّنْ أَنفُسِكُمْ أَزْوَاجًا لِّتَسْكُنُوا إِلَيْهَا هو ______.</w:t>
            </w:r>
          </w:p>
        </w:tc>
      </w:tr>
    </w:tbl>
    <w:p w:rsidR="00656F5B" w14:paraId="5C4759E6" w14:textId="77777777"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65587D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3850BD79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6312297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0C819A89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 w14:paraId="7DC1E7C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56F5B" w14:paraId="4ACEE206" w14:textId="77777777">
                  <w:pPr>
                    <w:bidi/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 w:rsidR="00656F5B" w14:paraId="12E6ABB2" w14:textId="77777777"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656F5B" w14:paraId="0A48CAC0" w14:textId="77777777"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0A4A127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2596EF7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2A6D2ED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وضح المراد بقوله تعالى: وَابْتِغَاؤُكُم مِّن فَضْلِهِ في سياق الآيات.</w:t>
            </w:r>
          </w:p>
          <w:p w:rsidR="00656F5B" w14:paraId="39AA2DE5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656F5B" w14:paraId="50AF6A7B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656F5B" w14:paraId="7494C4A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 w14:paraId="2EDD746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56B23A9D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56F5B" w14:paraId="0E7F706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الحكم الشرعي فيمن يزعم أن آل البيت يعلمون الغيب؟</w:t>
            </w:r>
          </w:p>
          <w:p w:rsidR="00656F5B" w14:paraId="4A07F150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656F5B" w14:paraId="2DC1785C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 w:rsidR="00656F5B" w14:paraId="72332348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 w:rsidR="00656F5B" w14:paraId="00C72E9F" w14:textId="77777777"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5E5F4319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56F5B" w14:paraId="74543AC3" w14:textId="77777777">
            <w:pPr>
              <w:bidi/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 w:rsidR="00E80E25" w14:paraId="079E0FFE" w14:textId="77777777">
      <w:pPr>
        <w:bidi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sectPr>
      <w:footerReference w:type="default" r:id="rId8"/>
      <w:type w:val="nextPage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6F5B" w14:paraId="16460F9F" w14:textId="77777777"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 w:rsidR="00F71512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  <w:r w:rsidR="00F71512">
      <w:rPr>
        <w:rFonts w:ascii="Sakkal Majalla" w:eastAsia="Sakkal Majalla" w:hAnsi="Sakkal Majalla" w:cs="Sakkal Majalla"/>
        <w:noProof/>
        <w:sz w:val="16"/>
        <w:szCs w:val="16"/>
        <w:rtl/>
        <w:lang w:val="en-US" w:eastAsia="en-US" w:bidi="ar-SA"/>
      </w:rPr>
      <w:t>2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4F7FD2"/>
    <w:multiLevelType w:val="hybridMultilevel"/>
    <w:tmpl w:val="EF48476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4"/>
  </w:num>
  <w:num w:numId="3" w16cid:durableId="1566182323">
    <w:abstractNumId w:val="22"/>
  </w:num>
  <w:num w:numId="4" w16cid:durableId="52580893">
    <w:abstractNumId w:val="7"/>
  </w:num>
  <w:num w:numId="5" w16cid:durableId="1706559447">
    <w:abstractNumId w:val="19"/>
  </w:num>
  <w:num w:numId="6" w16cid:durableId="1836610186">
    <w:abstractNumId w:val="14"/>
  </w:num>
  <w:num w:numId="7" w16cid:durableId="2140997942">
    <w:abstractNumId w:val="17"/>
  </w:num>
  <w:num w:numId="8" w16cid:durableId="463889088">
    <w:abstractNumId w:val="16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8"/>
  </w:num>
  <w:num w:numId="16" w16cid:durableId="1563295930">
    <w:abstractNumId w:val="8"/>
  </w:num>
  <w:num w:numId="17" w16cid:durableId="1370761752">
    <w:abstractNumId w:val="10"/>
  </w:num>
  <w:num w:numId="18" w16cid:durableId="586769034">
    <w:abstractNumId w:val="15"/>
  </w:num>
  <w:num w:numId="19" w16cid:durableId="2126150114">
    <w:abstractNumId w:val="5"/>
  </w:num>
  <w:num w:numId="20" w16cid:durableId="1124271304">
    <w:abstractNumId w:val="20"/>
  </w:num>
  <w:num w:numId="21" w16cid:durableId="1323000439">
    <w:abstractNumId w:val="21"/>
  </w:num>
  <w:num w:numId="22" w16cid:durableId="957222556">
    <w:abstractNumId w:val="6"/>
  </w:num>
  <w:num w:numId="23" w16cid:durableId="122768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ADE"/>
    <w:rsid w:val="00070BD8"/>
    <w:rsid w:val="00074CDB"/>
    <w:rsid w:val="000824D1"/>
    <w:rsid w:val="00092B43"/>
    <w:rsid w:val="000C1C7E"/>
    <w:rsid w:val="000C5AB1"/>
    <w:rsid w:val="000D6DDA"/>
    <w:rsid w:val="000E1BC8"/>
    <w:rsid w:val="00115F3D"/>
    <w:rsid w:val="00122462"/>
    <w:rsid w:val="001316C3"/>
    <w:rsid w:val="00135C72"/>
    <w:rsid w:val="00144C98"/>
    <w:rsid w:val="00146017"/>
    <w:rsid w:val="001629E9"/>
    <w:rsid w:val="00167169"/>
    <w:rsid w:val="00190239"/>
    <w:rsid w:val="001A3447"/>
    <w:rsid w:val="001B375F"/>
    <w:rsid w:val="001D6B47"/>
    <w:rsid w:val="001F1FAC"/>
    <w:rsid w:val="002011F1"/>
    <w:rsid w:val="00211EB2"/>
    <w:rsid w:val="00226A76"/>
    <w:rsid w:val="002A51C9"/>
    <w:rsid w:val="002B3FAA"/>
    <w:rsid w:val="00335510"/>
    <w:rsid w:val="00380403"/>
    <w:rsid w:val="00383420"/>
    <w:rsid w:val="003C3822"/>
    <w:rsid w:val="003E51A0"/>
    <w:rsid w:val="003E7FF3"/>
    <w:rsid w:val="0041458D"/>
    <w:rsid w:val="00416E70"/>
    <w:rsid w:val="00423010"/>
    <w:rsid w:val="004400B4"/>
    <w:rsid w:val="0044241F"/>
    <w:rsid w:val="00442E97"/>
    <w:rsid w:val="004501AB"/>
    <w:rsid w:val="00455A15"/>
    <w:rsid w:val="00473FB4"/>
    <w:rsid w:val="00493B8A"/>
    <w:rsid w:val="0049696E"/>
    <w:rsid w:val="004A4178"/>
    <w:rsid w:val="004B459D"/>
    <w:rsid w:val="004D19AB"/>
    <w:rsid w:val="004E4013"/>
    <w:rsid w:val="004E7D4B"/>
    <w:rsid w:val="00501660"/>
    <w:rsid w:val="0050327B"/>
    <w:rsid w:val="005140EA"/>
    <w:rsid w:val="005232BC"/>
    <w:rsid w:val="005530AD"/>
    <w:rsid w:val="00560CF6"/>
    <w:rsid w:val="005659E5"/>
    <w:rsid w:val="00566A5B"/>
    <w:rsid w:val="005B4285"/>
    <w:rsid w:val="005D763B"/>
    <w:rsid w:val="005E22EE"/>
    <w:rsid w:val="005E7FE6"/>
    <w:rsid w:val="00603708"/>
    <w:rsid w:val="00610FBD"/>
    <w:rsid w:val="006115D3"/>
    <w:rsid w:val="006230B0"/>
    <w:rsid w:val="0064352A"/>
    <w:rsid w:val="0065205E"/>
    <w:rsid w:val="00656F5B"/>
    <w:rsid w:val="00661A3F"/>
    <w:rsid w:val="00674EAE"/>
    <w:rsid w:val="006754D2"/>
    <w:rsid w:val="006A0F9B"/>
    <w:rsid w:val="006A36E1"/>
    <w:rsid w:val="006C7987"/>
    <w:rsid w:val="00710B42"/>
    <w:rsid w:val="00796457"/>
    <w:rsid w:val="007B51E8"/>
    <w:rsid w:val="007C34F7"/>
    <w:rsid w:val="007E64F8"/>
    <w:rsid w:val="00800ED8"/>
    <w:rsid w:val="00802CBD"/>
    <w:rsid w:val="0083692C"/>
    <w:rsid w:val="0086448D"/>
    <w:rsid w:val="0088133D"/>
    <w:rsid w:val="008A14C2"/>
    <w:rsid w:val="008B2561"/>
    <w:rsid w:val="008E0CB9"/>
    <w:rsid w:val="00915152"/>
    <w:rsid w:val="00923388"/>
    <w:rsid w:val="00945034"/>
    <w:rsid w:val="0096570F"/>
    <w:rsid w:val="009B0559"/>
    <w:rsid w:val="009C3134"/>
    <w:rsid w:val="009D2390"/>
    <w:rsid w:val="009D7641"/>
    <w:rsid w:val="009E37F4"/>
    <w:rsid w:val="00A033E6"/>
    <w:rsid w:val="00A1088A"/>
    <w:rsid w:val="00A37722"/>
    <w:rsid w:val="00A44B26"/>
    <w:rsid w:val="00A730C2"/>
    <w:rsid w:val="00A7626A"/>
    <w:rsid w:val="00AA06B2"/>
    <w:rsid w:val="00AA35E8"/>
    <w:rsid w:val="00AB0430"/>
    <w:rsid w:val="00AB0ABF"/>
    <w:rsid w:val="00AB1E39"/>
    <w:rsid w:val="00AB66B0"/>
    <w:rsid w:val="00AC61BF"/>
    <w:rsid w:val="00AE2700"/>
    <w:rsid w:val="00AF0F9A"/>
    <w:rsid w:val="00B04810"/>
    <w:rsid w:val="00B14B77"/>
    <w:rsid w:val="00B15511"/>
    <w:rsid w:val="00B4130B"/>
    <w:rsid w:val="00B51EC8"/>
    <w:rsid w:val="00B55F61"/>
    <w:rsid w:val="00BA5F49"/>
    <w:rsid w:val="00BE3638"/>
    <w:rsid w:val="00BF47A0"/>
    <w:rsid w:val="00C02EAD"/>
    <w:rsid w:val="00C21E56"/>
    <w:rsid w:val="00C61A30"/>
    <w:rsid w:val="00C74089"/>
    <w:rsid w:val="00C8453E"/>
    <w:rsid w:val="00CB6DE2"/>
    <w:rsid w:val="00CC588A"/>
    <w:rsid w:val="00CC626B"/>
    <w:rsid w:val="00CD5365"/>
    <w:rsid w:val="00CE101D"/>
    <w:rsid w:val="00CF1307"/>
    <w:rsid w:val="00D21B3F"/>
    <w:rsid w:val="00D75152"/>
    <w:rsid w:val="00D76919"/>
    <w:rsid w:val="00D849BF"/>
    <w:rsid w:val="00D87AC2"/>
    <w:rsid w:val="00D90FBC"/>
    <w:rsid w:val="00D94181"/>
    <w:rsid w:val="00DA5C28"/>
    <w:rsid w:val="00DF3FFE"/>
    <w:rsid w:val="00E01756"/>
    <w:rsid w:val="00E03B11"/>
    <w:rsid w:val="00E2078C"/>
    <w:rsid w:val="00E2180D"/>
    <w:rsid w:val="00E25434"/>
    <w:rsid w:val="00E52C86"/>
    <w:rsid w:val="00E80E25"/>
    <w:rsid w:val="00EE4E11"/>
    <w:rsid w:val="00EE5E52"/>
    <w:rsid w:val="00EF75A0"/>
    <w:rsid w:val="00F05CB5"/>
    <w:rsid w:val="00F16520"/>
    <w:rsid w:val="00F43572"/>
    <w:rsid w:val="00F6743F"/>
    <w:rsid w:val="00F70F22"/>
    <w:rsid w:val="00F71512"/>
    <w:rsid w:val="00F72601"/>
    <w:rsid w:val="00F756B5"/>
    <w:rsid w:val="00FA3B77"/>
    <w:rsid w:val="00FC4BA4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albayan_12/7074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t.me/albayan_12" TargetMode="External" /><Relationship Id="rId7" Type="http://schemas.openxmlformats.org/officeDocument/2006/relationships/hyperlink" Target="https://t.me/albayan_12/7074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10</cp:revision>
  <cp:lastPrinted>2025-09-27T16:34:00Z</cp:lastPrinted>
  <dcterms:created xsi:type="dcterms:W3CDTF">2026-04-27T15:41:00Z</dcterms:created>
  <dcterms:modified xsi:type="dcterms:W3CDTF">2026-05-02T09:21:00Z</dcterms:modified>
</cp:coreProperties>
</file>