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bidiVisual/>
        <w:tblW w:w="5013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16"/>
        <w:gridCol w:w="3271"/>
        <w:gridCol w:w="3817"/>
      </w:tblGrid>
      <w:tr w14:paraId="55DC93BF" w14:textId="77777777" w:rsidTr="00503E5F">
        <w:tblPrEx>
          <w:tblW w:w="5013" w:type="pct"/>
          <w:tblInd w:w="0" w:type="dxa"/>
          <w:tblLayout w:type="fixed"/>
          <w:tblLook w:val="04A0"/>
        </w:tblPrEx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P="00E5131B" w14:paraId="69F08033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FB2141" w:rsidP="00E5131B" w14:paraId="4A7312E5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FB2141" w:rsidP="00E5131B" w14:paraId="3BA8CA63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FB2141" w:rsidP="00E5131B" w14:paraId="556900B8" w14:textId="3FADC66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>
              <w:rPr>
                <w:rFonts w:hint="cs"/>
              </w:rPr>
              <w:t>موقع منهجي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384D7AFF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B2141" w14:paraId="0F744E8C" w14:textId="77777777"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01"/>
              <w:gridCol w:w="2494"/>
            </w:tblGrid>
            <w:tr w14:paraId="05A52220" w14:textId="77777777" w:rsidTr="00503E5F">
              <w:tblPrEx>
                <w:tblW w:w="5000" w:type="pct"/>
                <w:tblLayout w:type="fixed"/>
                <w:tblLook w:val="04A0"/>
              </w:tblPrEx>
              <w:tc>
                <w:tcPr>
                  <w:tcW w:w="1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14:paraId="7BF6166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48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:rsidP="00503E5F" w14:paraId="2AC5E9C0" w14:textId="0A16031F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14:paraId="4DDB23F1" w14:textId="77777777" w:rsidTr="00503E5F">
              <w:tblPrEx>
                <w:tblW w:w="5000" w:type="pct"/>
                <w:tblLayout w:type="fixed"/>
                <w:tblLook w:val="04A0"/>
              </w:tblPrEx>
              <w:tc>
                <w:tcPr>
                  <w:tcW w:w="1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14:paraId="5837113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48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:rsidRPr="00503E5F" w:rsidP="00503E5F" w14:paraId="539D1FD6" w14:textId="1296AB1E">
                  <w:pPr>
                    <w:spacing w:after="40"/>
                    <w:jc w:val="both"/>
                    <w:rPr>
                      <w:b/>
                      <w:bCs/>
                    </w:rPr>
                  </w:pPr>
                  <w:r w:rsidRPr="00503E5F"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الثالث </w:t>
                  </w:r>
                  <w:r w:rsidR="001735E3">
                    <w:rPr>
                      <w:rFonts w:hint="cs"/>
                      <w:b/>
                      <w:bCs/>
                      <w:sz w:val="24"/>
                      <w:szCs w:val="24"/>
                    </w:rPr>
                    <w:t>الابتدائي</w:t>
                  </w:r>
                </w:p>
              </w:tc>
            </w:tr>
            <w:tr w14:paraId="09465F12" w14:textId="77777777" w:rsidTr="00503E5F">
              <w:tblPrEx>
                <w:tblW w:w="5000" w:type="pct"/>
                <w:tblLayout w:type="fixed"/>
                <w:tblLook w:val="04A0"/>
              </w:tblPrEx>
              <w:tc>
                <w:tcPr>
                  <w:tcW w:w="1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14:paraId="47EEB2D1" w14:textId="5E1B27B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الفترة:</w:t>
                  </w:r>
                </w:p>
              </w:tc>
              <w:tc>
                <w:tcPr>
                  <w:tcW w:w="248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2141" w14:paraId="2B4ECE20" w14:textId="5E3D838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503E5F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:rsidR="00FB2141" w14:paraId="6BB9E6EA" w14:textId="77777777"/>
        </w:tc>
      </w:tr>
    </w:tbl>
    <w:tbl>
      <w:tblPr>
        <w:tblpPr w:leftFromText="180" w:rightFromText="180" w:vertAnchor="text" w:horzAnchor="margin" w:tblpY="264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69AC220B" w14:textId="77777777" w:rsidTr="00503E5F">
        <w:tblPrEx>
          <w:tblW w:w="5000" w:type="pct"/>
          <w:tblLayout w:type="fixed"/>
          <w:tblLook w:val="04A0"/>
        </w:tblPrEx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03E5F" w:rsidP="00503E5F" w14:paraId="581E12E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6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03E5F" w:rsidP="00503E5F" w14:paraId="14C7CA63" w14:textId="77777777">
            <w:pPr>
              <w:spacing w:after="40"/>
            </w:pPr>
          </w:p>
        </w:tc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604"/>
            </w:tblGrid>
            <w:tr w14:paraId="14A47AFF" w14:textId="77777777" w:rsidTr="00941FC3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E5F" w:rsidP="001735E3" w14:paraId="4FAC00B8" w14:textId="77777777">
                  <w:pPr>
                    <w:framePr w:hSpace="180" w:wrap="around" w:vAnchor="text" w:hAnchor="margin" w:y="264"/>
                    <w:spacing w:after="40"/>
                  </w:pPr>
                </w:p>
              </w:tc>
            </w:tr>
            <w:tr w14:paraId="37451665" w14:textId="77777777" w:rsidTr="00941FC3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E5F" w:rsidP="001735E3" w14:paraId="050F4E8C" w14:textId="77777777">
                  <w:pPr>
                    <w:framePr w:hSpace="180" w:wrap="around" w:vAnchor="text" w:hAnchor="margin" w:y="26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503E5F" w:rsidP="00503E5F" w14:paraId="7078E9BE" w14:textId="77777777"/>
        </w:tc>
      </w:tr>
    </w:tbl>
    <w:p w:rsidR="00FB2141" w:rsidP="00503E5F" w14:paraId="0B5F0D3E" w14:textId="6747F8BD">
      <w:pPr>
        <w:spacing w:after="40"/>
        <w:jc w:val="left"/>
      </w:pPr>
      <w:r w:rsidRPr="00503E5F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72"/>
        <w:gridCol w:w="2245"/>
        <w:gridCol w:w="2771"/>
        <w:gridCol w:w="2332"/>
        <w:gridCol w:w="176"/>
        <w:gridCol w:w="250"/>
        <w:gridCol w:w="2258"/>
      </w:tblGrid>
      <w:tr w14:paraId="51C6CE86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88BACF5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:rsidRPr="00503E5F" w14:paraId="01771E01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E5131B">
              <w:rPr>
                <w:b/>
                <w:bCs/>
                <w:color w:val="000000"/>
                <w:sz w:val="32"/>
                <w:szCs w:val="32"/>
              </w:rPr>
              <w:t>الفيتامين الذي يكونه الجسم عند تعرضه لأشعة الشمس هو فيتامين:</w:t>
            </w:r>
          </w:p>
        </w:tc>
      </w:tr>
      <w:tr w14:paraId="54D149F8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:rsidRPr="00503E5F" w14:paraId="52EDD36E" w14:textId="77777777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E5131B" w:rsidP="00503E5F" w14:paraId="08D505B8" w14:textId="0A1FCAF3">
            <w:pPr>
              <w:spacing w:after="40"/>
              <w:jc w:val="left"/>
              <w:rPr>
                <w:b/>
                <w:bCs/>
                <w:sz w:val="28"/>
                <w:szCs w:val="28"/>
              </w:rPr>
            </w:pPr>
            <w:r w:rsidRPr="00E5131B">
              <w:rPr>
                <w:b/>
                <w:bCs/>
                <w:color w:val="000000"/>
                <w:sz w:val="28"/>
                <w:szCs w:val="28"/>
              </w:rPr>
              <w:t xml:space="preserve">‏أ) </w:t>
            </w:r>
            <w:r w:rsidRPr="00E5131B" w:rsidR="00503E5F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فيتامين </w:t>
            </w:r>
            <w:r w:rsidRPr="00E5131B" w:rsidR="00503E5F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>(</w:t>
            </w:r>
            <w:r w:rsidRPr="00E5131B" w:rsidR="00503E5F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>ج</w:t>
            </w:r>
            <w:r w:rsidRPr="00E5131B" w:rsidR="00E5131B">
              <w:rPr>
                <w:rFonts w:hint="cs"/>
                <w:b/>
                <w:bCs/>
                <w:sz w:val="28"/>
                <w:szCs w:val="28"/>
              </w:rPr>
              <w:t xml:space="preserve">  )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E5131B" w:rsidP="00503E5F" w14:paraId="6F4926C1" w14:textId="023027FB">
            <w:pPr>
              <w:spacing w:after="40"/>
              <w:jc w:val="left"/>
              <w:rPr>
                <w:b/>
                <w:bCs/>
                <w:sz w:val="28"/>
                <w:szCs w:val="28"/>
              </w:rPr>
            </w:pPr>
            <w:r w:rsidRPr="00E5131B">
              <w:rPr>
                <w:b/>
                <w:bCs/>
                <w:color w:val="000000"/>
                <w:sz w:val="28"/>
                <w:szCs w:val="28"/>
              </w:rPr>
              <w:t>‏ب)</w:t>
            </w:r>
            <w:r w:rsidRPr="00E5131B" w:rsidR="00503E5F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فيتامين </w:t>
            </w:r>
            <w:r w:rsidRPr="00E5131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(  أ  )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E5131B" w:rsidP="00503E5F" w14:paraId="64609BD1" w14:textId="179C4511">
            <w:pPr>
              <w:spacing w:after="40"/>
              <w:jc w:val="left"/>
              <w:rPr>
                <w:b/>
                <w:bCs/>
                <w:sz w:val="28"/>
                <w:szCs w:val="28"/>
              </w:rPr>
            </w:pPr>
            <w:r w:rsidRPr="00E5131B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فيتامين (  د  )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E5131B" w:rsidP="00503E5F" w14:paraId="69469BBB" w14:textId="0A398B7B">
            <w:pPr>
              <w:spacing w:after="40"/>
              <w:jc w:val="left"/>
              <w:rPr>
                <w:b/>
                <w:bCs/>
                <w:sz w:val="28"/>
                <w:szCs w:val="28"/>
              </w:rPr>
            </w:pPr>
            <w:r w:rsidRPr="00E5131B">
              <w:rPr>
                <w:b/>
                <w:bCs/>
                <w:color w:val="000000"/>
                <w:sz w:val="28"/>
                <w:szCs w:val="28"/>
              </w:rPr>
              <w:t xml:space="preserve">‏د) </w:t>
            </w:r>
            <w:r w:rsidRPr="00E5131B" w:rsidR="00E5131B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فيتامين  (  ب</w:t>
            </w:r>
            <w:r w:rsidRPr="00E5131B" w:rsidR="00E5131B">
              <w:rPr>
                <w:rFonts w:hint="cs"/>
                <w:b/>
                <w:bCs/>
                <w:sz w:val="28"/>
                <w:szCs w:val="28"/>
              </w:rPr>
              <w:t xml:space="preserve">  )</w:t>
            </w:r>
          </w:p>
        </w:tc>
      </w:tr>
      <w:tr w14:paraId="6D358F12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7C0FA4A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7F2C9AA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ما هي المادة التي تغطي الأسلاك الكهربائية وتسمى العازل؟</w:t>
            </w:r>
          </w:p>
        </w:tc>
      </w:tr>
      <w:tr w14:paraId="20BEA614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3ABE8B5E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3AF5694B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الحديد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73D53B68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البلاستيك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6550AD4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النحاس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78D3F36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الخشب</w:t>
            </w:r>
          </w:p>
        </w:tc>
      </w:tr>
      <w:tr w14:paraId="2ECBDC60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4CF60E3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168CB36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لماذا يجب تجنب السباحة في المياه الراكدة؟</w:t>
            </w:r>
          </w:p>
        </w:tc>
      </w:tr>
      <w:tr w14:paraId="4AC3FF65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5DD213CF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F4ECA3C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لأنها باردة جداً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:rsidP="00503E5F" w14:paraId="6CB1380F" w14:textId="4F1E5522">
            <w:pPr>
              <w:spacing w:after="40"/>
              <w:jc w:val="both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ب) لأنها تحمل الكثير من الأمراض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65C0969A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لأن لونها أزرق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85E753A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لأنها مالحة جداً</w:t>
            </w:r>
          </w:p>
        </w:tc>
      </w:tr>
      <w:tr w14:paraId="0B922D4B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5C29B0E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4674D81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ما هو التصرف الصحيح فور الانتهاء من استخدام الأجهزة الكهربائية؟</w:t>
            </w:r>
          </w:p>
        </w:tc>
      </w:tr>
      <w:tr w14:paraId="43BC167C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01E0484D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4427257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تركها تعمل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4292835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فصل التيار الكهربائي عنها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49F8575D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غسلها بالماء</w:t>
            </w:r>
          </w:p>
        </w:tc>
        <w:tc>
          <w:tcPr>
            <w:tcW w:w="26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73C6A05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تغطيتها بقطعة قماش مبللة</w:t>
            </w:r>
          </w:p>
        </w:tc>
      </w:tr>
      <w:tr w14:paraId="665B67E3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21B776A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164EC15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ماذا يجب عليك فعله قبل النزول إلى الماء للسباحة؟</w:t>
            </w:r>
          </w:p>
        </w:tc>
      </w:tr>
      <w:tr w14:paraId="1D5D790E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5BAD6E64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770E6FE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تناول وجبة دسمة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315A70FF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الاستحمام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75ADAE7D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الجري لمسافة طويلة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30BF908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النوم</w:t>
            </w:r>
          </w:p>
        </w:tc>
      </w:tr>
      <w:tr w14:paraId="5C36A4CF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25F9DD1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7DA2738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ماذا ينتقل عبر الأسلاك لكي تعمل الأجهزة؟</w:t>
            </w:r>
          </w:p>
        </w:tc>
      </w:tr>
      <w:tr w14:paraId="33AC6FCA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375D7DD4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8B105AF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الماء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A33D1FB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الهواء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10B67FF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التيار الكهربائي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7DA164FE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الضوء</w:t>
            </w:r>
          </w:p>
        </w:tc>
      </w:tr>
      <w:tr w14:paraId="5E28A488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79497A9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12F1B7E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ما هو أفضل فصل من فصول السنة لممارسة رياضة السباحة؟</w:t>
            </w:r>
          </w:p>
        </w:tc>
      </w:tr>
      <w:tr w14:paraId="693ABBEF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583CD52A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30CA8B58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فصل الشتاء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655075B3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فصل الصيف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AC03FD9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فصل الخريف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C5E5049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العواصف الرملية</w:t>
            </w:r>
          </w:p>
        </w:tc>
      </w:tr>
      <w:tr w14:paraId="6DB82D12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0D48C19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3B37FB8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أفضل أنواع الملابس التي ينصح بارتدائها في فصل الصيف هي:</w:t>
            </w:r>
          </w:p>
        </w:tc>
      </w:tr>
      <w:tr w14:paraId="4C802219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4DA607FF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758D903C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الملابس الصوفية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52E33C64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الملابس ذات الألوان الفاتحة</w:t>
            </w:r>
          </w:p>
        </w:tc>
        <w:tc>
          <w:tcPr>
            <w:tcW w:w="27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7290A610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الملابس ذات الألوان الداكنة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323F9692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الملابس الثقيلة</w:t>
            </w:r>
          </w:p>
        </w:tc>
      </w:tr>
      <w:tr w14:paraId="03F1E25C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6AA908B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71C093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اللعب في الشمس مدة طويلة يؤدي إلى الإصابة بـ:</w:t>
            </w:r>
          </w:p>
        </w:tc>
      </w:tr>
      <w:tr w14:paraId="4F80996A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71858536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A5465C0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السعال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02D0376B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الزكام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08EAADFC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ضربة الشمس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E21532C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ألم الأسنان</w:t>
            </w:r>
          </w:p>
        </w:tc>
      </w:tr>
      <w:tr w14:paraId="0CC1447E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14:paraId="138A4B5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2141" w14:paraId="3B782F7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503E5F">
              <w:rPr>
                <w:b/>
                <w:bCs/>
                <w:color w:val="000000"/>
                <w:sz w:val="32"/>
                <w:szCs w:val="32"/>
              </w:rPr>
              <w:t>تشتد حرارة الشمس وتكون أشعتها ضارة في وقت:</w:t>
            </w:r>
          </w:p>
        </w:tc>
      </w:tr>
      <w:tr w14:paraId="3B39E956" w14:textId="77777777" w:rsidTr="00503E5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141" w14:paraId="6D6D56F5" w14:textId="77777777"/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6ADF642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‏أ) الصباح الباكر</w:t>
            </w:r>
          </w:p>
        </w:tc>
        <w:tc>
          <w:tcPr>
            <w:tcW w:w="2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2ACD0231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‏ب) الظهيرة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15D9DED4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‏ج) المساء</w:t>
            </w:r>
          </w:p>
        </w:tc>
        <w:tc>
          <w:tcPr>
            <w:tcW w:w="25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2141" w:rsidRPr="00503E5F" w14:paraId="62463A5D" w14:textId="77777777">
            <w:pPr>
              <w:spacing w:after="40"/>
              <w:rPr>
                <w:sz w:val="28"/>
                <w:szCs w:val="28"/>
              </w:rPr>
            </w:pPr>
            <w:r w:rsidRPr="00503E5F">
              <w:rPr>
                <w:b/>
                <w:bCs/>
                <w:color w:val="000000"/>
                <w:sz w:val="28"/>
                <w:szCs w:val="28"/>
              </w:rPr>
              <w:t>‏د) قبل الغروب</w:t>
            </w:r>
          </w:p>
        </w:tc>
      </w:tr>
    </w:tbl>
    <w:p w:rsidR="00E5131B" w:rsidP="00E5131B" w14:paraId="525936CC" w14:textId="77777777">
      <w:pPr>
        <w:rPr>
          <w:b/>
          <w:bCs/>
          <w:color w:val="666666"/>
          <w:sz w:val="16"/>
          <w:szCs w:val="16"/>
        </w:rPr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93FE4" w:rsidRPr="00E5131B" w:rsidP="00E5131B" w14:paraId="42E7F0D9" w14:textId="2E8F86A3">
      <w:pPr>
        <w:rPr>
          <w:b/>
          <w:bCs/>
          <w:color w:val="666666"/>
          <w:sz w:val="16"/>
          <w:szCs w:val="16"/>
        </w:rPr>
        <w:sectPr>
          <w:footerReference w:type="default" r:id="rId5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  <w:b/>
          <w:bCs/>
          <w:color w:val="666666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3E5F">
        <w:rPr>
          <w:rFonts w:hint="cs"/>
          <w:b/>
          <w:bCs/>
          <w:color w:val="666666"/>
          <w:sz w:val="26"/>
          <w:szCs w:val="26"/>
        </w:rPr>
        <w:t xml:space="preserve">     </w:t>
      </w:r>
      <w:r w:rsidR="00503E5F">
        <w:rPr>
          <w:b/>
          <w:bCs/>
          <w:color w:val="666666"/>
          <w:sz w:val="26"/>
          <w:szCs w:val="26"/>
        </w:rPr>
        <w:t>انتهت الأسئلة ... بالتوفيق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6EB32A8C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3A6080B3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A73DBC" w14:paraId="2336217B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A73DBC" w14:paraId="6EAF25FA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A73DBC" w14:paraId="5050CDCC" w14:textId="09A914BA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التعليمي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6F3ED31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A73DBC" w14:paraId="16DF41BA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13913085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3085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678C88A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0DE936A5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46E202A7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14D53FE2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15641DAE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3CD364F8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14:paraId="76571A2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5400870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334843A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14:paraId="5A40DD0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0694346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7EA9FC4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0169C7C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056B50B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73DBC" w14:paraId="010394A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A73DBC" w14:paraId="52219DE5" w14:textId="77777777">
            <w:pPr>
              <w:pStyle w:val="ListParagraph"/>
            </w:pPr>
          </w:p>
        </w:tc>
      </w:tr>
    </w:tbl>
    <w:p w:rsidR="00A73DBC" w14:paraId="6A7431F8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54957E55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6ADF3B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A6AF67D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261B665B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547EF8CB" w14:textId="77777777">
                  <w:pPr>
                    <w:pStyle w:val="ListParagraph"/>
                    <w:spacing w:after="40"/>
                  </w:pPr>
                </w:p>
              </w:tc>
            </w:tr>
            <w:tr w14:paraId="1C812ADB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0432660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A73DBC" w14:paraId="2255E741" w14:textId="77777777">
            <w:pPr>
              <w:pStyle w:val="ListParagraph"/>
            </w:pPr>
          </w:p>
        </w:tc>
      </w:tr>
    </w:tbl>
    <w:p w:rsidR="00A73DBC" w14:paraId="061C54EE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082507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7F2DDF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1D2361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0B3A2CB8" w14:textId="77777777">
                  <w:pPr>
                    <w:pStyle w:val="ListParagraph"/>
                    <w:spacing w:after="40"/>
                  </w:pPr>
                </w:p>
              </w:tc>
            </w:tr>
            <w:tr w14:paraId="2D39BD1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08728A8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A73DBC" w14:paraId="1B178627" w14:textId="77777777">
            <w:pPr>
              <w:pStyle w:val="ListParagraph"/>
            </w:pPr>
          </w:p>
        </w:tc>
      </w:tr>
    </w:tbl>
    <w:p w:rsidR="00A73DBC" w14:paraId="5256F92B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2DDC2D7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DA1C92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72AEB18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‏يقع البحر الأحمر في الجزء ...... من وطني المملكة العربية السعودية.</w:t>
            </w:r>
          </w:p>
        </w:tc>
      </w:tr>
      <w:tr w14:paraId="7FE5404E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00888581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0765FB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842854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الشرقي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B00216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الغربي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F0DCFA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الجنوبي</w:t>
            </w:r>
          </w:p>
        </w:tc>
      </w:tr>
      <w:tr w14:paraId="6062F7F6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8E0DCC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0581D20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تغطي الأسلاك الكهربائية وتسمى العازل؟</w:t>
            </w:r>
          </w:p>
        </w:tc>
      </w:tr>
      <w:tr w14:paraId="5FB32D82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4FCF72A8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46E6C2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B37D4D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7ECBFD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النحاس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088EB2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الخشب</w:t>
            </w:r>
          </w:p>
        </w:tc>
      </w:tr>
      <w:tr w14:paraId="5978B28B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7E5C05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4410F44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الأجهزة التالية يعمل بالكهرباء؟</w:t>
            </w:r>
          </w:p>
        </w:tc>
      </w:tr>
      <w:tr w14:paraId="6BCF9BC9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06665B69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FCD879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الدراجة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AD85BE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94AFD9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الثلاجة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CEF850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</w:t>
            </w:r>
          </w:p>
        </w:tc>
      </w:tr>
      <w:tr w14:paraId="55B7B038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6984EF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6C1AA84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ينتقل عبر الأسلاك لكي تعمل الأجهزة؟</w:t>
            </w:r>
          </w:p>
        </w:tc>
      </w:tr>
      <w:tr w14:paraId="08D7D904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02F0462A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6C0695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E96DFC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D14326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3ADE9A7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الضوء</w:t>
            </w:r>
          </w:p>
        </w:tc>
      </w:tr>
      <w:tr w14:paraId="7427F390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BAD1A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1ADEE5F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قبل النزول إلى الماء للسباحة؟</w:t>
            </w:r>
          </w:p>
        </w:tc>
      </w:tr>
      <w:tr w14:paraId="62FFE47C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3BB7D12D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5E07A8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وجبة دسمة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FCA26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932D31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الجري لمسافة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DD8D8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</w:t>
            </w:r>
          </w:p>
        </w:tc>
      </w:tr>
      <w:tr w14:paraId="13C2FF44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DED65B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3DBC" w14:paraId="676474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أفضل فصل من فصول السنة لممارسة رياضة السباحة؟</w:t>
            </w:r>
          </w:p>
        </w:tc>
      </w:tr>
      <w:tr w14:paraId="5F59C52D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3AC79052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4F8719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فصل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A2B1C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الصيف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2F7083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فصل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A03D04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العواصف الرملية</w:t>
            </w:r>
          </w:p>
        </w:tc>
      </w:tr>
      <w:tr w14:paraId="4B348879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1EE459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2B4A182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7CF05717" w14:textId="77777777">
                  <w:pPr>
                    <w:pStyle w:val="ListParagraph"/>
                    <w:spacing w:after="40"/>
                  </w:pPr>
                </w:p>
              </w:tc>
            </w:tr>
            <w:tr w14:paraId="247517B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548C466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A73DBC" w14:paraId="3B1C63FC" w14:textId="77777777">
            <w:pPr>
              <w:pStyle w:val="ListParagraph"/>
            </w:pPr>
          </w:p>
        </w:tc>
      </w:tr>
    </w:tbl>
    <w:p w:rsidR="00A73DBC" w14:paraId="39646033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20C87A89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ACB60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754A94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5EF84D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EE2916E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6119D5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CCE7FC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‏تكون أشعة الشمس مفيدة في وقت الصباح الباكر وقبل الغروب.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907E4D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4A16F0B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4F1D87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D0A2D3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‏أشعة الشمس مفيدة للجسم في وقت الظهيرة.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3A75649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28F140F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02DBF9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61B6EA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‏يُسمّى البلاستيك الذي يغطي الأسلاك بـ (العازل).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570C7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0A77092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6013AB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8378D2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القبعة والنظارة الشمسية لا يحمينا من أشعة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62FBE6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79C44EC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296690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F472EA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لمس الأسلاك الكهربائية بأيدٍ مبللة بالماء.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8D53D4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03A7DC9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10D0F2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D0B9AA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‏السباحة من الهوايات المفيدة التي تنشط الدورة الدموية.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3138845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A73DBC" w14:paraId="3EF862FC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DBA8A8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9FA24A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747B7F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6C5D02F7" w14:textId="77777777">
                  <w:pPr>
                    <w:pStyle w:val="ListParagraph"/>
                    <w:spacing w:after="40"/>
                  </w:pPr>
                </w:p>
              </w:tc>
            </w:tr>
            <w:tr w14:paraId="2EB4E92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256855E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A73DBC" w14:paraId="6D6102EF" w14:textId="77777777">
            <w:pPr>
              <w:pStyle w:val="ListParagraph"/>
            </w:pPr>
          </w:p>
        </w:tc>
      </w:tr>
    </w:tbl>
    <w:p w:rsidR="00A73DBC" w14:paraId="38603E1F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55"/>
        <w:gridCol w:w="3707"/>
        <w:gridCol w:w="1526"/>
        <w:gridCol w:w="5016"/>
      </w:tblGrid>
      <w:tr w14:paraId="35120AED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F3BFB2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B1E395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189BCD4" w14:textId="77777777">
            <w:pPr>
              <w:pStyle w:val="ListParagraph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C1DFA2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14:paraId="4E474A0C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039E36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7D53D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‏الشمس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A9717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17F5E0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نذهب إليه عند الإصابة بضربة شمس</w:t>
            </w:r>
          </w:p>
        </w:tc>
      </w:tr>
      <w:tr w14:paraId="0F9A5B9B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FF092D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B3E0BD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‏المظلة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658E06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AA5397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ارتداؤها في الصيف</w:t>
            </w:r>
          </w:p>
        </w:tc>
      </w:tr>
      <w:tr w14:paraId="51E0493D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FB906D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847AB5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‏الملابس الفاتحة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085D90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49E42EB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للحماية من المطر والشمس</w:t>
            </w:r>
          </w:p>
        </w:tc>
      </w:tr>
      <w:tr w14:paraId="4AF92286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24669C8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F909C9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‏مركز صحي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39D3749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02C9FB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‏تشرق في الصباح وتغيب في المساء</w:t>
            </w:r>
          </w:p>
        </w:tc>
      </w:tr>
      <w:tr w14:paraId="6FF7D0B8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52AE5B1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5E9D64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‏النبات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6CF2A5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498AB7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‏كائن حي يستفيد من ضوء الشمس</w:t>
            </w:r>
          </w:p>
        </w:tc>
      </w:tr>
    </w:tbl>
    <w:p w:rsidR="00A73DBC" w14:paraId="110F1BC8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C46BA1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0BA9819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1D3E72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00DCCDE8" w14:textId="77777777">
                  <w:pPr>
                    <w:pStyle w:val="ListParagraph"/>
                    <w:spacing w:after="40"/>
                  </w:pPr>
                </w:p>
              </w:tc>
            </w:tr>
            <w:tr w14:paraId="3584E8B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3DBC" w14:paraId="295824B4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73DBC" w14:paraId="46DFA195" w14:textId="77777777">
            <w:pPr>
              <w:pStyle w:val="ListParagraph"/>
            </w:pPr>
          </w:p>
        </w:tc>
      </w:tr>
    </w:tbl>
    <w:p w:rsidR="00A73DBC" w14:paraId="105E63A5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AB99BB4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10216F8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6DBF9B6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يُصاب الإنسان بـ ______ عند التعرض لأشعة الشمس الحارة فترة طويلة.</w:t>
            </w:r>
          </w:p>
        </w:tc>
      </w:tr>
      <w:tr w14:paraId="0723981C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6D9727C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5ADDB98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يُصاب من يلمس الأسلاك المكشوفة بـ ______ كهربائية.</w:t>
            </w:r>
          </w:p>
        </w:tc>
      </w:tr>
      <w:tr w14:paraId="7C1350C6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B8F2DC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3DBC" w14:paraId="3EDB3F2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تغيير الملابس بعيداً عن ______ الآخرين.</w:t>
            </w:r>
          </w:p>
        </w:tc>
      </w:tr>
    </w:tbl>
    <w:p w:rsidR="00A73DBC" w14:paraId="0C0EBB50" w14:textId="77777777">
      <w:pPr>
        <w:pStyle w:val="ListParagraph"/>
        <w:spacing w:after="80"/>
      </w:pPr>
    </w:p>
    <w:p w:rsidR="00A73DBC" w14:paraId="2C349773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19300609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73DBC" w14:paraId="78A2D0C5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5456A" w14:paraId="62645378" w14:textId="77777777">
      <w:pPr>
        <w:pStyle w:val="ListParagraph"/>
        <w:sectPr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4D663264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B666AEB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B816DC" w14:paraId="13208E91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B816DC" w14:paraId="630A184E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B816DC" w14:paraId="15535B0E" w14:textId="37C1D23E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 التعليمي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39D8DF16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B816DC" w14:paraId="4FF30EE8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3334849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48495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0C3E099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3A8FB1C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35A4BEF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245C5F9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430341E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6F04C091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14:paraId="5D32CA1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06CC8A9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6FEC743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14:paraId="34C24CC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007F3D5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2C61889A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651BD66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1D08ECB7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816DC" w14:paraId="7A6DE5F5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B816DC" w14:paraId="77FD59AD" w14:textId="77777777">
            <w:pPr>
              <w:pStyle w:val="ListParagraph"/>
            </w:pPr>
          </w:p>
        </w:tc>
      </w:tr>
    </w:tbl>
    <w:p w:rsidR="00B816DC" w14:paraId="64A7F96C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F21692A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B188EE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830337B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33E20798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0C33A232" w14:textId="77777777">
                  <w:pPr>
                    <w:pStyle w:val="ListParagraph"/>
                    <w:spacing w:after="40"/>
                  </w:pPr>
                </w:p>
              </w:tc>
            </w:tr>
            <w:tr w14:paraId="15696E8C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014A2B3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:rsidR="00B816DC" w14:paraId="08C2AADC" w14:textId="77777777">
            <w:pPr>
              <w:pStyle w:val="ListParagraph"/>
            </w:pPr>
          </w:p>
        </w:tc>
      </w:tr>
    </w:tbl>
    <w:p w:rsidR="00B816DC" w14:paraId="2FCC4B09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4BA455A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B6761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06E320A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58065B23" w14:textId="77777777">
                  <w:pPr>
                    <w:pStyle w:val="ListParagraph"/>
                    <w:spacing w:after="40"/>
                  </w:pPr>
                </w:p>
              </w:tc>
            </w:tr>
            <w:tr w14:paraId="1A06636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5268D028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816DC" w14:paraId="02211EB9" w14:textId="77777777">
            <w:pPr>
              <w:pStyle w:val="ListParagraph"/>
            </w:pPr>
          </w:p>
        </w:tc>
      </w:tr>
    </w:tbl>
    <w:p w:rsidR="00B816DC" w14:paraId="7A77D012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BB2DBC3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1764DE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6DC" w14:paraId="1297916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14:paraId="65DACDDE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77A5A785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91897C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F8437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E63C3D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545BEE8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14:paraId="24B8974A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6189E2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6DC" w14:paraId="49783C9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قراءة القصص المفيدة:</w:t>
            </w:r>
          </w:p>
        </w:tc>
      </w:tr>
      <w:tr w14:paraId="5914660B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5890BB1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366269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القراءة في مكان مظلم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0E3426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تمزيق الأوراق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977313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مكان هادئ وإضاءة جيدة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CA74B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رمي القصة على الأرض بعد الانتهاء</w:t>
            </w:r>
          </w:p>
        </w:tc>
      </w:tr>
      <w:tr w14:paraId="66C0B4A7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E9B9B0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6DC" w14:paraId="329705A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فوائد الألعاب البدنية أنها تساعد على:</w:t>
            </w:r>
          </w:p>
        </w:tc>
      </w:tr>
      <w:tr w14:paraId="46CF846E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09DF5478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57B8455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53496B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السهر طويلاً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2B3DD5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93EBC6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مشاهدة التلفاز</w:t>
            </w:r>
          </w:p>
        </w:tc>
      </w:tr>
      <w:tr w14:paraId="59BFBD1E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21839D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6DC" w14:paraId="166FCAB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أرى زميلاً يسيء للآخرين داخل المكتبة، فإن التصرف الصحيح هو:</w:t>
            </w:r>
          </w:p>
        </w:tc>
      </w:tr>
      <w:tr w14:paraId="138FF36A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2BC7196B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026D87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أشارك معه في الإساءة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3D4B28B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أصرخ عليه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765EC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أنصحه بلطف وهدوء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C299D9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أضربه</w:t>
            </w:r>
          </w:p>
        </w:tc>
      </w:tr>
      <w:tr w14:paraId="700AFC66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479F48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6DC" w14:paraId="25A6189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رسول الله صلى الله عليه وسلم: «خيركم من تعلم ______ وعلمه».</w:t>
            </w:r>
          </w:p>
        </w:tc>
      </w:tr>
      <w:tr w14:paraId="5DFD8BA1" w14:textId="77777777">
        <w:tblPrEx>
          <w:tblW w:w="5000" w:type="pct"/>
          <w:tblInd w:w="0" w:type="dxa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7081CC30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3E83464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D2CAB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5A8ED3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CA195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</w:t>
            </w:r>
          </w:p>
        </w:tc>
      </w:tr>
      <w:tr w14:paraId="00C7AFF9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2E2805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54BFB58C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26639108" w14:textId="77777777">
                  <w:pPr>
                    <w:pStyle w:val="ListParagraph"/>
                    <w:spacing w:after="40"/>
                  </w:pPr>
                </w:p>
              </w:tc>
            </w:tr>
            <w:tr w14:paraId="1D993CF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59A4AD4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816DC" w14:paraId="1AC488FA" w14:textId="77777777">
            <w:pPr>
              <w:pStyle w:val="ListParagraph"/>
            </w:pPr>
          </w:p>
        </w:tc>
      </w:tr>
    </w:tbl>
    <w:p w:rsidR="00B816DC" w14:paraId="07B68C12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7E9E3E07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128534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30E92E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125B50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34D6C68A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17BE8B1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3EB485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‏قضاء الوقت في القراءة يفيد في زيادة الفهم وكسب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44276D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87D5247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E8B764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3745229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24DA9F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E876586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ACA2B7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8F2142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رأيت أختي تقضي وقت فراغها كله في مشاهدة التلفاز، لا أهتم بالأمر لأنه لا يعنيني.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9FBDE2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C9D109D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B4EA53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4324F92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طرق مساعدة أمي في المنزل ترتيب غرفتي.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C776C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2C4AFF9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092FD5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20D2C0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أترك القصة في أي مكان بعد الانتهاء من قراءتها ولا أعيدها لمكانها.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E5EB7F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B816DC" w14:paraId="0E9FC3E5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7D899D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22AD2E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30EDFE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5FE9AFEC" w14:textId="77777777">
                  <w:pPr>
                    <w:pStyle w:val="ListParagraph"/>
                    <w:spacing w:after="40"/>
                  </w:pPr>
                </w:p>
              </w:tc>
            </w:tr>
            <w:tr w14:paraId="0F11042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16DC" w14:paraId="0CB17638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816DC" w14:paraId="1AD85243" w14:textId="77777777">
            <w:pPr>
              <w:pStyle w:val="ListParagraph"/>
            </w:pPr>
          </w:p>
        </w:tc>
      </w:tr>
    </w:tbl>
    <w:p w:rsidR="00B816DC" w14:paraId="4B93EF6E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D117125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05552CB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2FA08B6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 قراءة القصص، أحاول ______ ما قرأت.</w:t>
            </w:r>
          </w:p>
        </w:tc>
      </w:tr>
      <w:tr w14:paraId="5444DDEC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612E7A2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4F10D84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الألعاب البدنية تكوين ______ مع الآخرين.</w:t>
            </w:r>
          </w:p>
        </w:tc>
      </w:tr>
      <w:tr w14:paraId="182A12D7" w14:textId="77777777">
        <w:tblPrEx>
          <w:tblW w:w="5000" w:type="pct"/>
          <w:tblInd w:w="0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71029C4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16DC" w14:paraId="0C32E93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يمكنني قضاء الإجازة في السفر للسياحة في مدن ______.</w:t>
            </w:r>
          </w:p>
        </w:tc>
      </w:tr>
    </w:tbl>
    <w:p w:rsidR="00B816DC" w14:paraId="2121817F" w14:textId="77777777">
      <w:pPr>
        <w:pStyle w:val="ListParagraph"/>
        <w:spacing w:after="80"/>
      </w:pPr>
    </w:p>
    <w:p w:rsidR="00B816DC" w14:paraId="1D71B23E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11E5BFC1" w14:textId="77777777">
        <w:tblPrEx>
          <w:tblW w:w="5000" w:type="pct"/>
          <w:tblInd w:w="0" w:type="dxa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816DC" w14:paraId="2DCFA47B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EB6B3C" w14:paraId="35FA0403" w14:textId="77777777">
      <w:pPr>
        <w:pStyle w:val="ListParagraph"/>
      </w:pPr>
    </w:p>
    <w:sectPr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2141" w:rsidP="00503E5F" w14:paraId="110D80B0" w14:textId="4FA5CAB5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DBC" w14:paraId="284157BD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6DC" w14:paraId="3544C075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9F9361B"/>
    <w:multiLevelType w:val="hybridMultilevel"/>
    <w:tmpl w:val="835615D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158616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41"/>
    <w:rsid w:val="001735E3"/>
    <w:rsid w:val="00503E5F"/>
    <w:rsid w:val="0085456A"/>
    <w:rsid w:val="00891708"/>
    <w:rsid w:val="00A73DBC"/>
    <w:rsid w:val="00B816DC"/>
    <w:rsid w:val="00DB43BE"/>
    <w:rsid w:val="00E5131B"/>
    <w:rsid w:val="00E93FE4"/>
    <w:rsid w:val="00EB6B3C"/>
    <w:rsid w:val="00FB214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052C2"/>
  <w15:docId w15:val="{7AFC2C72-8FD7-4D88-A669-7FEC145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503E5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503E5F"/>
  </w:style>
  <w:style w:type="paragraph" w:styleId="Footer">
    <w:name w:val="footer"/>
    <w:basedOn w:val="Normal"/>
    <w:link w:val="Char1"/>
    <w:uiPriority w:val="99"/>
    <w:unhideWhenUsed/>
    <w:rsid w:val="00503E5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50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cp:lastPrinted>2026-02-09T13:28:00Z</cp:lastPrinted>
  <dcterms:created xsi:type="dcterms:W3CDTF">2026-02-09T13:29:00Z</dcterms:created>
  <dcterms:modified xsi:type="dcterms:W3CDTF">2026-02-27T21:59:00Z</dcterms:modified>
</cp:coreProperties>
</file>