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الثاني المتوسط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الرسم-&gt;الخط الخارجي للشكل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الرسم-&gt;الخط الخارجي للشكل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الرسم-&gt;الخط الخارجي للشكل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الرسم-&gt;المنظور والظل والنور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الرسم-&gt;الخامات المختلفة في اللوحات المسطحة الكولاج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الزخرفة-&gt;رسم وحدة زخرفية لانهائية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الزخرفة-&gt;تصميم مبتكر لانهائي للوحدة الزخرفية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الطباعة-&gt;تناغمات لونية بالباتيك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الطباعة-&gt;تقنيات فن الباتيك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الطباعة-&gt;الباتيك المعاصر</w:t>
              <w:br/>
              <w:t>‾‾‾‾‾</w:t>
              <w:br/>
              <w:t>مراجعة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الخزف-&gt;البلاطات الخزفية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الرسم-&gt;المنظور والظل والنورشر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الخزف-&gt;البلاطات الخزفية</w:t>
              <w:br/>
              <w:t>‾‾‾‾‾</w:t>
              <w:br/>
              <w:t>مجال الخزف-&gt;تزجيج الأواني الفخارية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الخزف-&gt;تزجيج الأواني الفخارية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240072335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72335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80350809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508097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الثاني المتوسط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10088660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الرسم-&gt;الخط الخارجي للشكل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الرسم-&gt;الخط الخارجي للشكل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الرسم-&gt;الخط الخارجي للشكل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الرسم-&gt;المنظور والظل والنور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الرسم-&gt;الخامات المختلفة في اللوحات المسطحة الكولاج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الزخرفة-&gt;رسم وحدة زخرفية لانهائية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الزخرفة-&gt;تصميم مبتكر لانهائي للوحدة الزخرفية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مجال الطباعة-&gt;تناغمات لونية بالباتيك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الطباعة-&gt;تقنيات فن الباتيك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الطباعة-&gt;الباتيك المعاصر</w:t>
              <w:br/>
              <w:t>‾‾‾‾‾</w:t>
              <w:br/>
              <w:t>مراجعة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الخزف-&gt;البلاطات الخزفية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الرسم-&gt;المنظور والظل والنورشر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الخزف-&gt;البلاطات الخزفية</w:t>
              <w:br/>
              <w:t>‾‾‾‾‾</w:t>
              <w:br/>
              <w:t>مجال الخزف-&gt;تزجيج الأواني الفخارية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الخزف-&gt;تزجيج الأواني الفخارية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59838907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8400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E7A67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3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